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8CE" w:rsidRDefault="001358CE" w:rsidP="00F80693">
      <w:pPr>
        <w:rPr>
          <w:rFonts w:cstheme="minorHAnsi"/>
          <w:b/>
          <w:sz w:val="48"/>
          <w:szCs w:val="48"/>
        </w:rPr>
      </w:pPr>
      <w:r>
        <w:rPr>
          <w:rFonts w:cstheme="minorHAnsi"/>
          <w:b/>
          <w:noProof/>
          <w:sz w:val="48"/>
          <w:szCs w:val="48"/>
          <w:lang w:eastAsia="en-AU"/>
        </w:rPr>
        <w:drawing>
          <wp:anchor distT="0" distB="0" distL="114300" distR="114300" simplePos="0" relativeHeight="251664384" behindDoc="1" locked="0" layoutInCell="1" allowOverlap="1">
            <wp:simplePos x="0" y="0"/>
            <wp:positionH relativeFrom="column">
              <wp:posOffset>-789940</wp:posOffset>
            </wp:positionH>
            <wp:positionV relativeFrom="paragraph">
              <wp:posOffset>-710565</wp:posOffset>
            </wp:positionV>
            <wp:extent cx="7336790" cy="10351770"/>
            <wp:effectExtent l="19050" t="0" r="0" b="0"/>
            <wp:wrapTight wrapText="bothSides">
              <wp:wrapPolygon edited="0">
                <wp:start x="-56" y="0"/>
                <wp:lineTo x="-56" y="21544"/>
                <wp:lineTo x="21593" y="21544"/>
                <wp:lineTo x="21593" y="0"/>
                <wp:lineTo x="-56" y="0"/>
              </wp:wrapPolygon>
            </wp:wrapTight>
            <wp:docPr id="3" name="Picture 2" descr="DCC_A4_cover_planning pro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_A4_cover_planning proposal.jpg"/>
                    <pic:cNvPicPr/>
                  </pic:nvPicPr>
                  <pic:blipFill>
                    <a:blip r:embed="rId7" cstate="print"/>
                    <a:stretch>
                      <a:fillRect/>
                    </a:stretch>
                  </pic:blipFill>
                  <pic:spPr>
                    <a:xfrm>
                      <a:off x="0" y="0"/>
                      <a:ext cx="7336790" cy="10351770"/>
                    </a:xfrm>
                    <a:prstGeom prst="rect">
                      <a:avLst/>
                    </a:prstGeom>
                  </pic:spPr>
                </pic:pic>
              </a:graphicData>
            </a:graphic>
          </wp:anchor>
        </w:drawing>
      </w:r>
    </w:p>
    <w:p w:rsidR="00FA4140" w:rsidRPr="00601826" w:rsidRDefault="00F60434" w:rsidP="00F80693">
      <w:pPr>
        <w:rPr>
          <w:rFonts w:cstheme="minorHAnsi"/>
          <w:b/>
          <w:sz w:val="36"/>
          <w:szCs w:val="36"/>
        </w:rPr>
      </w:pPr>
      <w:r w:rsidRPr="00601826">
        <w:rPr>
          <w:rFonts w:cstheme="minorHAnsi"/>
          <w:b/>
          <w:sz w:val="36"/>
          <w:szCs w:val="36"/>
        </w:rPr>
        <w:lastRenderedPageBreak/>
        <w:t>TABLE OF CONTENTS</w:t>
      </w:r>
    </w:p>
    <w:p w:rsidR="00F60434" w:rsidRDefault="00F60434" w:rsidP="00F80693">
      <w:pPr>
        <w:rPr>
          <w:rFonts w:cstheme="minorHAnsi"/>
          <w:b/>
          <w:sz w:val="28"/>
          <w:szCs w:val="28"/>
        </w:rPr>
      </w:pPr>
    </w:p>
    <w:p w:rsidR="00F60434" w:rsidRPr="00B304E4" w:rsidRDefault="00F60434" w:rsidP="00F80693">
      <w:pPr>
        <w:rPr>
          <w:rFonts w:cstheme="minorHAnsi"/>
          <w:b/>
          <w:sz w:val="24"/>
          <w:szCs w:val="24"/>
        </w:rPr>
      </w:pPr>
      <w:r w:rsidRPr="00B304E4">
        <w:rPr>
          <w:rFonts w:cstheme="minorHAnsi"/>
          <w:b/>
          <w:sz w:val="24"/>
          <w:szCs w:val="24"/>
        </w:rPr>
        <w:t>Executive Summary</w:t>
      </w:r>
    </w:p>
    <w:p w:rsidR="00F60434" w:rsidRPr="00B304E4" w:rsidRDefault="00F60434" w:rsidP="00F60434">
      <w:pPr>
        <w:ind w:left="1134" w:hanging="1134"/>
        <w:rPr>
          <w:rFonts w:cstheme="minorHAnsi"/>
          <w:sz w:val="24"/>
          <w:szCs w:val="24"/>
        </w:rPr>
      </w:pPr>
      <w:r w:rsidRPr="00B304E4">
        <w:rPr>
          <w:rFonts w:cstheme="minorHAnsi"/>
          <w:b/>
          <w:sz w:val="24"/>
          <w:szCs w:val="24"/>
        </w:rPr>
        <w:t xml:space="preserve">Part 1 </w:t>
      </w:r>
      <w:r w:rsidRPr="00B304E4">
        <w:rPr>
          <w:rFonts w:cstheme="minorHAnsi"/>
          <w:b/>
          <w:sz w:val="24"/>
          <w:szCs w:val="24"/>
        </w:rPr>
        <w:tab/>
      </w:r>
      <w:r w:rsidRPr="00B304E4">
        <w:rPr>
          <w:rFonts w:cstheme="minorHAnsi"/>
          <w:sz w:val="24"/>
          <w:szCs w:val="24"/>
        </w:rPr>
        <w:t>Objectives or intended outcomes</w:t>
      </w:r>
    </w:p>
    <w:p w:rsidR="00F60434" w:rsidRPr="00B304E4" w:rsidRDefault="00F60434" w:rsidP="00F60434">
      <w:pPr>
        <w:ind w:left="1134" w:hanging="1134"/>
        <w:rPr>
          <w:rFonts w:cstheme="minorHAnsi"/>
          <w:b/>
          <w:sz w:val="24"/>
          <w:szCs w:val="24"/>
        </w:rPr>
      </w:pPr>
      <w:r w:rsidRPr="00B304E4">
        <w:rPr>
          <w:rFonts w:cstheme="minorHAnsi"/>
          <w:b/>
          <w:sz w:val="24"/>
          <w:szCs w:val="24"/>
        </w:rPr>
        <w:t xml:space="preserve">Part 2 </w:t>
      </w:r>
      <w:r w:rsidRPr="00B304E4">
        <w:rPr>
          <w:rFonts w:cstheme="minorHAnsi"/>
          <w:b/>
          <w:sz w:val="24"/>
          <w:szCs w:val="24"/>
        </w:rPr>
        <w:tab/>
      </w:r>
      <w:r w:rsidRPr="00B304E4">
        <w:rPr>
          <w:rFonts w:cstheme="minorHAnsi"/>
          <w:sz w:val="24"/>
          <w:szCs w:val="24"/>
        </w:rPr>
        <w:t>Explanation of provisions</w:t>
      </w:r>
    </w:p>
    <w:p w:rsidR="00F60434" w:rsidRPr="00B304E4" w:rsidRDefault="00F60434" w:rsidP="00F60434">
      <w:pPr>
        <w:ind w:left="1134" w:hanging="1134"/>
        <w:rPr>
          <w:rFonts w:cstheme="minorHAnsi"/>
          <w:b/>
          <w:sz w:val="24"/>
          <w:szCs w:val="24"/>
        </w:rPr>
      </w:pPr>
      <w:r w:rsidRPr="00B304E4">
        <w:rPr>
          <w:rFonts w:cstheme="minorHAnsi"/>
          <w:b/>
          <w:sz w:val="24"/>
          <w:szCs w:val="24"/>
        </w:rPr>
        <w:t xml:space="preserve">Part 3  </w:t>
      </w:r>
      <w:r w:rsidRPr="00B304E4">
        <w:rPr>
          <w:rFonts w:cstheme="minorHAnsi"/>
          <w:b/>
          <w:sz w:val="24"/>
          <w:szCs w:val="24"/>
        </w:rPr>
        <w:tab/>
      </w:r>
      <w:r w:rsidRPr="00B304E4">
        <w:rPr>
          <w:rFonts w:cstheme="minorHAnsi"/>
          <w:sz w:val="24"/>
          <w:szCs w:val="24"/>
        </w:rPr>
        <w:t>Justification</w:t>
      </w:r>
    </w:p>
    <w:p w:rsidR="00F60434" w:rsidRDefault="00F60434" w:rsidP="00F60434">
      <w:pPr>
        <w:ind w:left="1134" w:hanging="1134"/>
        <w:rPr>
          <w:rFonts w:cstheme="minorHAnsi"/>
          <w:sz w:val="24"/>
          <w:szCs w:val="24"/>
        </w:rPr>
      </w:pPr>
      <w:r>
        <w:rPr>
          <w:rFonts w:cstheme="minorHAnsi"/>
          <w:sz w:val="24"/>
          <w:szCs w:val="24"/>
        </w:rPr>
        <w:tab/>
      </w:r>
      <w:r w:rsidRPr="00B770FC">
        <w:rPr>
          <w:rFonts w:cstheme="minorHAnsi"/>
          <w:b/>
          <w:sz w:val="24"/>
          <w:szCs w:val="24"/>
        </w:rPr>
        <w:t>A</w:t>
      </w:r>
      <w:r>
        <w:rPr>
          <w:rFonts w:cstheme="minorHAnsi"/>
          <w:sz w:val="24"/>
          <w:szCs w:val="24"/>
        </w:rPr>
        <w:tab/>
        <w:t>Need for the Planning Proposal</w:t>
      </w:r>
    </w:p>
    <w:p w:rsidR="00F60434" w:rsidRDefault="00F60434" w:rsidP="00F60434">
      <w:pPr>
        <w:ind w:left="1134" w:hanging="1134"/>
        <w:rPr>
          <w:rFonts w:cstheme="minorHAnsi"/>
          <w:sz w:val="24"/>
          <w:szCs w:val="24"/>
        </w:rPr>
      </w:pPr>
      <w:r>
        <w:rPr>
          <w:rFonts w:cstheme="minorHAnsi"/>
          <w:sz w:val="24"/>
          <w:szCs w:val="24"/>
        </w:rPr>
        <w:tab/>
      </w:r>
      <w:r w:rsidRPr="00B770FC">
        <w:rPr>
          <w:rFonts w:cstheme="minorHAnsi"/>
          <w:b/>
          <w:sz w:val="24"/>
          <w:szCs w:val="24"/>
        </w:rPr>
        <w:t>B</w:t>
      </w:r>
      <w:r>
        <w:rPr>
          <w:rFonts w:cstheme="minorHAnsi"/>
          <w:sz w:val="24"/>
          <w:szCs w:val="24"/>
        </w:rPr>
        <w:tab/>
        <w:t>Relationship to strategic planning framework</w:t>
      </w:r>
    </w:p>
    <w:p w:rsidR="00F60434" w:rsidRDefault="00F60434" w:rsidP="00F60434">
      <w:pPr>
        <w:ind w:left="1134" w:hanging="1134"/>
        <w:rPr>
          <w:rFonts w:cstheme="minorHAnsi"/>
          <w:sz w:val="24"/>
          <w:szCs w:val="24"/>
        </w:rPr>
      </w:pPr>
      <w:r>
        <w:rPr>
          <w:rFonts w:cstheme="minorHAnsi"/>
          <w:sz w:val="24"/>
          <w:szCs w:val="24"/>
        </w:rPr>
        <w:tab/>
      </w:r>
      <w:r w:rsidRPr="00B770FC">
        <w:rPr>
          <w:rFonts w:cstheme="minorHAnsi"/>
          <w:b/>
          <w:sz w:val="24"/>
          <w:szCs w:val="24"/>
        </w:rPr>
        <w:t>C</w:t>
      </w:r>
      <w:r>
        <w:rPr>
          <w:rFonts w:cstheme="minorHAnsi"/>
          <w:sz w:val="24"/>
          <w:szCs w:val="24"/>
        </w:rPr>
        <w:tab/>
        <w:t>Environmental, social and economic impact</w:t>
      </w:r>
    </w:p>
    <w:p w:rsidR="00F60434" w:rsidRDefault="00B770FC" w:rsidP="00F60434">
      <w:pPr>
        <w:ind w:left="1134" w:hanging="1134"/>
        <w:rPr>
          <w:rFonts w:cstheme="minorHAnsi"/>
          <w:sz w:val="24"/>
          <w:szCs w:val="24"/>
        </w:rPr>
      </w:pPr>
      <w:r>
        <w:rPr>
          <w:rFonts w:cstheme="minorHAnsi"/>
          <w:sz w:val="24"/>
          <w:szCs w:val="24"/>
        </w:rPr>
        <w:tab/>
      </w:r>
      <w:r w:rsidRPr="00B770FC">
        <w:rPr>
          <w:rFonts w:cstheme="minorHAnsi"/>
          <w:b/>
          <w:sz w:val="24"/>
          <w:szCs w:val="24"/>
        </w:rPr>
        <w:t>D</w:t>
      </w:r>
      <w:r>
        <w:rPr>
          <w:rFonts w:cstheme="minorHAnsi"/>
          <w:sz w:val="24"/>
          <w:szCs w:val="24"/>
        </w:rPr>
        <w:tab/>
        <w:t>State and Commonwealth interests</w:t>
      </w:r>
    </w:p>
    <w:p w:rsidR="00F60434" w:rsidRDefault="00F60434" w:rsidP="00F60434">
      <w:pPr>
        <w:ind w:left="1134" w:hanging="1134"/>
        <w:rPr>
          <w:rFonts w:cstheme="minorHAnsi"/>
          <w:sz w:val="24"/>
          <w:szCs w:val="24"/>
        </w:rPr>
      </w:pPr>
      <w:r w:rsidRPr="00B304E4">
        <w:rPr>
          <w:rFonts w:cstheme="minorHAnsi"/>
          <w:b/>
          <w:sz w:val="24"/>
          <w:szCs w:val="24"/>
        </w:rPr>
        <w:t>Part 4</w:t>
      </w:r>
      <w:r>
        <w:rPr>
          <w:rFonts w:cstheme="minorHAnsi"/>
          <w:sz w:val="24"/>
          <w:szCs w:val="24"/>
        </w:rPr>
        <w:t xml:space="preserve"> </w:t>
      </w:r>
      <w:r>
        <w:rPr>
          <w:rFonts w:cstheme="minorHAnsi"/>
          <w:sz w:val="24"/>
          <w:szCs w:val="24"/>
        </w:rPr>
        <w:tab/>
        <w:t>Mapping</w:t>
      </w:r>
    </w:p>
    <w:p w:rsidR="00F60434" w:rsidRDefault="00F60434" w:rsidP="00F60434">
      <w:pPr>
        <w:ind w:left="1134" w:hanging="1134"/>
        <w:rPr>
          <w:rFonts w:cstheme="minorHAnsi"/>
          <w:sz w:val="24"/>
          <w:szCs w:val="24"/>
        </w:rPr>
      </w:pPr>
      <w:r w:rsidRPr="00B304E4">
        <w:rPr>
          <w:rFonts w:cstheme="minorHAnsi"/>
          <w:b/>
          <w:sz w:val="24"/>
          <w:szCs w:val="24"/>
        </w:rPr>
        <w:t>Part 5</w:t>
      </w:r>
      <w:r>
        <w:rPr>
          <w:rFonts w:cstheme="minorHAnsi"/>
          <w:sz w:val="24"/>
          <w:szCs w:val="24"/>
        </w:rPr>
        <w:t xml:space="preserve"> </w:t>
      </w:r>
      <w:r>
        <w:rPr>
          <w:rFonts w:cstheme="minorHAnsi"/>
          <w:sz w:val="24"/>
          <w:szCs w:val="24"/>
        </w:rPr>
        <w:tab/>
        <w:t>Community consultation</w:t>
      </w:r>
    </w:p>
    <w:p w:rsidR="00F60434" w:rsidRDefault="00F60434" w:rsidP="00F60434">
      <w:pPr>
        <w:ind w:left="1134" w:hanging="1134"/>
        <w:rPr>
          <w:rFonts w:cstheme="minorHAnsi"/>
          <w:sz w:val="24"/>
          <w:szCs w:val="24"/>
        </w:rPr>
      </w:pPr>
      <w:r w:rsidRPr="00B304E4">
        <w:rPr>
          <w:rFonts w:cstheme="minorHAnsi"/>
          <w:b/>
          <w:sz w:val="24"/>
          <w:szCs w:val="24"/>
        </w:rPr>
        <w:t>Part 6</w:t>
      </w:r>
      <w:r>
        <w:rPr>
          <w:rFonts w:cstheme="minorHAnsi"/>
          <w:sz w:val="24"/>
          <w:szCs w:val="24"/>
        </w:rPr>
        <w:t xml:space="preserve"> </w:t>
      </w:r>
      <w:r>
        <w:rPr>
          <w:rFonts w:cstheme="minorHAnsi"/>
          <w:sz w:val="24"/>
          <w:szCs w:val="24"/>
        </w:rPr>
        <w:tab/>
        <w:t>Project timeline</w:t>
      </w:r>
    </w:p>
    <w:p w:rsidR="00F60434" w:rsidRDefault="00F60434" w:rsidP="00F60434">
      <w:pPr>
        <w:ind w:left="1134" w:hanging="1134"/>
        <w:rPr>
          <w:rFonts w:cstheme="minorHAnsi"/>
          <w:sz w:val="24"/>
          <w:szCs w:val="24"/>
        </w:rPr>
      </w:pPr>
    </w:p>
    <w:p w:rsidR="00F60434" w:rsidRDefault="00F60434" w:rsidP="00F60434">
      <w:pPr>
        <w:ind w:left="1134" w:hanging="1134"/>
        <w:rPr>
          <w:rFonts w:cstheme="minorHAnsi"/>
          <w:sz w:val="24"/>
          <w:szCs w:val="24"/>
        </w:rPr>
      </w:pPr>
    </w:p>
    <w:p w:rsidR="00F60434" w:rsidRPr="00B304E4" w:rsidRDefault="00F60434" w:rsidP="00F60434">
      <w:pPr>
        <w:ind w:left="1134" w:hanging="1134"/>
        <w:rPr>
          <w:rFonts w:cstheme="minorHAnsi"/>
          <w:b/>
          <w:sz w:val="24"/>
          <w:szCs w:val="24"/>
        </w:rPr>
      </w:pPr>
      <w:r w:rsidRPr="00B304E4">
        <w:rPr>
          <w:rFonts w:cstheme="minorHAnsi"/>
          <w:b/>
          <w:sz w:val="24"/>
          <w:szCs w:val="24"/>
        </w:rPr>
        <w:t>Appendices</w:t>
      </w:r>
    </w:p>
    <w:p w:rsidR="00B304E4" w:rsidRPr="004D2510" w:rsidRDefault="004D2510" w:rsidP="004D2510">
      <w:pPr>
        <w:ind w:left="1134" w:hanging="1134"/>
        <w:rPr>
          <w:rFonts w:cstheme="minorHAnsi"/>
          <w:sz w:val="24"/>
          <w:szCs w:val="24"/>
        </w:rPr>
      </w:pPr>
      <w:r w:rsidRPr="004D2510">
        <w:rPr>
          <w:rFonts w:cstheme="minorHAnsi"/>
          <w:sz w:val="24"/>
          <w:szCs w:val="24"/>
        </w:rPr>
        <w:t>1.</w:t>
      </w:r>
      <w:r>
        <w:rPr>
          <w:rFonts w:cstheme="minorHAnsi"/>
          <w:sz w:val="24"/>
          <w:szCs w:val="24"/>
        </w:rPr>
        <w:tab/>
      </w:r>
      <w:r w:rsidR="00B304E4" w:rsidRPr="004D2510">
        <w:rPr>
          <w:rFonts w:cstheme="minorHAnsi"/>
          <w:sz w:val="24"/>
          <w:szCs w:val="24"/>
        </w:rPr>
        <w:t>Council report</w:t>
      </w:r>
      <w:r w:rsidR="009C5CA0">
        <w:rPr>
          <w:rFonts w:cstheme="minorHAnsi"/>
          <w:sz w:val="24"/>
          <w:szCs w:val="24"/>
        </w:rPr>
        <w:t>s</w:t>
      </w:r>
      <w:r w:rsidR="00B304E4" w:rsidRPr="004D2510">
        <w:rPr>
          <w:rFonts w:cstheme="minorHAnsi"/>
          <w:sz w:val="24"/>
          <w:szCs w:val="24"/>
        </w:rPr>
        <w:t xml:space="preserve"> and Council resolution</w:t>
      </w:r>
      <w:r w:rsidR="009C5CA0">
        <w:rPr>
          <w:rFonts w:cstheme="minorHAnsi"/>
          <w:sz w:val="24"/>
          <w:szCs w:val="24"/>
        </w:rPr>
        <w:t>s</w:t>
      </w:r>
      <w:r>
        <w:rPr>
          <w:rFonts w:cstheme="minorHAnsi"/>
          <w:sz w:val="24"/>
          <w:szCs w:val="24"/>
        </w:rPr>
        <w:t>.</w:t>
      </w:r>
    </w:p>
    <w:p w:rsidR="004D2510" w:rsidRPr="00FB00C2" w:rsidRDefault="004D2510" w:rsidP="004D2510">
      <w:pPr>
        <w:ind w:left="1134" w:hanging="1134"/>
        <w:rPr>
          <w:sz w:val="24"/>
          <w:szCs w:val="24"/>
        </w:rPr>
      </w:pPr>
      <w:r w:rsidRPr="00FB00C2">
        <w:rPr>
          <w:sz w:val="24"/>
          <w:szCs w:val="24"/>
        </w:rPr>
        <w:t>2.</w:t>
      </w:r>
      <w:r w:rsidRPr="00FB00C2">
        <w:rPr>
          <w:sz w:val="24"/>
          <w:szCs w:val="24"/>
        </w:rPr>
        <w:tab/>
        <w:t>Submissions provided to Council by the Real Estate Institute NSW (Orana Division).</w:t>
      </w:r>
    </w:p>
    <w:p w:rsidR="00F60434" w:rsidRDefault="009C5CA0" w:rsidP="00F60434">
      <w:pPr>
        <w:ind w:left="1134" w:hanging="1134"/>
        <w:rPr>
          <w:rFonts w:cstheme="minorHAnsi"/>
          <w:sz w:val="24"/>
          <w:szCs w:val="24"/>
        </w:rPr>
      </w:pPr>
      <w:r>
        <w:rPr>
          <w:rFonts w:cstheme="minorHAnsi"/>
          <w:sz w:val="24"/>
          <w:szCs w:val="24"/>
        </w:rPr>
        <w:t>3</w:t>
      </w:r>
      <w:r w:rsidR="00B304E4">
        <w:rPr>
          <w:rFonts w:cstheme="minorHAnsi"/>
          <w:sz w:val="24"/>
          <w:szCs w:val="24"/>
        </w:rPr>
        <w:t>.</w:t>
      </w:r>
      <w:r w:rsidR="00B304E4">
        <w:rPr>
          <w:rFonts w:cstheme="minorHAnsi"/>
          <w:sz w:val="24"/>
          <w:szCs w:val="24"/>
        </w:rPr>
        <w:tab/>
      </w:r>
      <w:r w:rsidR="00F60434">
        <w:rPr>
          <w:rFonts w:cstheme="minorHAnsi"/>
          <w:sz w:val="24"/>
          <w:szCs w:val="24"/>
        </w:rPr>
        <w:t>Land zoning maps</w:t>
      </w:r>
      <w:r w:rsidR="004D2510">
        <w:rPr>
          <w:rFonts w:cstheme="minorHAnsi"/>
          <w:sz w:val="24"/>
          <w:szCs w:val="24"/>
        </w:rPr>
        <w:t>.</w:t>
      </w:r>
    </w:p>
    <w:p w:rsidR="00F60434" w:rsidRDefault="009C5CA0" w:rsidP="00F60434">
      <w:pPr>
        <w:ind w:left="1134" w:hanging="1134"/>
        <w:rPr>
          <w:rFonts w:cstheme="minorHAnsi"/>
          <w:sz w:val="24"/>
          <w:szCs w:val="24"/>
        </w:rPr>
      </w:pPr>
      <w:r>
        <w:rPr>
          <w:rFonts w:cstheme="minorHAnsi"/>
          <w:sz w:val="24"/>
          <w:szCs w:val="24"/>
        </w:rPr>
        <w:t>4</w:t>
      </w:r>
      <w:r w:rsidR="00F60434">
        <w:rPr>
          <w:rFonts w:cstheme="minorHAnsi"/>
          <w:sz w:val="24"/>
          <w:szCs w:val="24"/>
        </w:rPr>
        <w:t>.</w:t>
      </w:r>
      <w:r w:rsidR="00F60434">
        <w:rPr>
          <w:rFonts w:cstheme="minorHAnsi"/>
          <w:sz w:val="24"/>
          <w:szCs w:val="24"/>
        </w:rPr>
        <w:tab/>
        <w:t>Lot size maps</w:t>
      </w:r>
      <w:r w:rsidR="004D2510">
        <w:rPr>
          <w:rFonts w:cstheme="minorHAnsi"/>
          <w:sz w:val="24"/>
          <w:szCs w:val="24"/>
        </w:rPr>
        <w:t>.</w:t>
      </w:r>
    </w:p>
    <w:p w:rsidR="00F60434" w:rsidRDefault="009C5CA0" w:rsidP="00F60434">
      <w:pPr>
        <w:ind w:left="1134" w:hanging="1134"/>
        <w:rPr>
          <w:rFonts w:cstheme="minorHAnsi"/>
          <w:sz w:val="24"/>
          <w:szCs w:val="24"/>
        </w:rPr>
      </w:pPr>
      <w:r>
        <w:rPr>
          <w:rFonts w:cstheme="minorHAnsi"/>
          <w:sz w:val="24"/>
          <w:szCs w:val="24"/>
        </w:rPr>
        <w:t>5</w:t>
      </w:r>
      <w:r w:rsidR="00F60434">
        <w:rPr>
          <w:rFonts w:cstheme="minorHAnsi"/>
          <w:sz w:val="24"/>
          <w:szCs w:val="24"/>
        </w:rPr>
        <w:t>.</w:t>
      </w:r>
      <w:r w:rsidR="00F60434">
        <w:rPr>
          <w:rFonts w:cstheme="minorHAnsi"/>
          <w:sz w:val="24"/>
          <w:szCs w:val="24"/>
        </w:rPr>
        <w:tab/>
        <w:t>Review of Dubbo Residential Areas Development Strategy by consultants Hill PDA</w:t>
      </w:r>
      <w:r w:rsidR="004D2510">
        <w:rPr>
          <w:rFonts w:cstheme="minorHAnsi"/>
          <w:sz w:val="24"/>
          <w:szCs w:val="24"/>
        </w:rPr>
        <w:t>.</w:t>
      </w:r>
    </w:p>
    <w:p w:rsidR="00F60434" w:rsidRDefault="009C5CA0" w:rsidP="00F60434">
      <w:pPr>
        <w:ind w:left="1134" w:hanging="1134"/>
        <w:rPr>
          <w:rFonts w:cstheme="minorHAnsi"/>
          <w:sz w:val="24"/>
          <w:szCs w:val="24"/>
        </w:rPr>
      </w:pPr>
      <w:r>
        <w:rPr>
          <w:rFonts w:cstheme="minorHAnsi"/>
          <w:sz w:val="24"/>
          <w:szCs w:val="24"/>
        </w:rPr>
        <w:t>6</w:t>
      </w:r>
      <w:r w:rsidR="00F60434">
        <w:rPr>
          <w:rFonts w:cstheme="minorHAnsi"/>
          <w:sz w:val="24"/>
          <w:szCs w:val="24"/>
        </w:rPr>
        <w:t>.</w:t>
      </w:r>
      <w:r w:rsidR="00F60434">
        <w:rPr>
          <w:rFonts w:cstheme="minorHAnsi"/>
          <w:sz w:val="24"/>
          <w:szCs w:val="24"/>
        </w:rPr>
        <w:tab/>
      </w:r>
      <w:r w:rsidR="00B304E4">
        <w:rPr>
          <w:rFonts w:cstheme="minorHAnsi"/>
          <w:sz w:val="24"/>
          <w:szCs w:val="24"/>
        </w:rPr>
        <w:t>List of heritage items</w:t>
      </w:r>
      <w:r w:rsidR="004D2510">
        <w:rPr>
          <w:rFonts w:cstheme="minorHAnsi"/>
          <w:sz w:val="24"/>
          <w:szCs w:val="24"/>
        </w:rPr>
        <w:t>.</w:t>
      </w:r>
    </w:p>
    <w:p w:rsidR="00B304E4" w:rsidRPr="00F60434" w:rsidRDefault="009C5CA0" w:rsidP="00F60434">
      <w:pPr>
        <w:ind w:left="1134" w:hanging="1134"/>
        <w:rPr>
          <w:rFonts w:cstheme="minorHAnsi"/>
          <w:sz w:val="24"/>
          <w:szCs w:val="24"/>
        </w:rPr>
      </w:pPr>
      <w:r>
        <w:rPr>
          <w:rFonts w:cstheme="minorHAnsi"/>
          <w:sz w:val="24"/>
          <w:szCs w:val="24"/>
        </w:rPr>
        <w:t>7</w:t>
      </w:r>
      <w:r w:rsidR="00B304E4">
        <w:rPr>
          <w:rFonts w:cstheme="minorHAnsi"/>
          <w:sz w:val="24"/>
          <w:szCs w:val="24"/>
        </w:rPr>
        <w:t>.</w:t>
      </w:r>
      <w:r w:rsidR="00B304E4">
        <w:rPr>
          <w:rFonts w:cstheme="minorHAnsi"/>
          <w:sz w:val="24"/>
          <w:szCs w:val="24"/>
        </w:rPr>
        <w:tab/>
        <w:t>Project timeline</w:t>
      </w:r>
      <w:r w:rsidR="004D2510">
        <w:rPr>
          <w:rFonts w:cstheme="minorHAnsi"/>
          <w:sz w:val="24"/>
          <w:szCs w:val="24"/>
        </w:rPr>
        <w:t>.</w:t>
      </w:r>
    </w:p>
    <w:p w:rsidR="00F60434" w:rsidRPr="00F60434" w:rsidRDefault="00F60434" w:rsidP="00F80693">
      <w:pPr>
        <w:rPr>
          <w:rFonts w:cstheme="minorHAnsi"/>
          <w:sz w:val="24"/>
          <w:szCs w:val="24"/>
        </w:rPr>
      </w:pPr>
    </w:p>
    <w:p w:rsidR="00F80693" w:rsidRPr="004D56B0" w:rsidRDefault="00F80693" w:rsidP="00F80693">
      <w:pPr>
        <w:rPr>
          <w:rFonts w:cstheme="minorHAnsi"/>
          <w:b/>
          <w:sz w:val="24"/>
          <w:szCs w:val="24"/>
        </w:rPr>
      </w:pPr>
      <w:r w:rsidRPr="004D56B0">
        <w:rPr>
          <w:rFonts w:cstheme="minorHAnsi"/>
          <w:b/>
          <w:sz w:val="24"/>
          <w:szCs w:val="24"/>
        </w:rPr>
        <w:lastRenderedPageBreak/>
        <w:t>Executive Summary</w:t>
      </w:r>
    </w:p>
    <w:p w:rsidR="00F80693" w:rsidRDefault="00F031A7" w:rsidP="00F80693">
      <w:pPr>
        <w:rPr>
          <w:rFonts w:cstheme="minorHAnsi"/>
          <w:sz w:val="24"/>
          <w:szCs w:val="24"/>
        </w:rPr>
      </w:pPr>
      <w:r>
        <w:rPr>
          <w:rFonts w:cstheme="minorHAnsi"/>
          <w:sz w:val="24"/>
          <w:szCs w:val="24"/>
        </w:rPr>
        <w:t xml:space="preserve">A Planning Proposal has been prepared to facilitate the rezoning of an area of land in South Dubbo from R2 Low Density Residential to R1 General Residential under the provisions of the Dubbo Local Environmental Plan 2011.  </w:t>
      </w:r>
    </w:p>
    <w:p w:rsidR="00AE5ED5" w:rsidRDefault="00AE5ED5" w:rsidP="00F80693">
      <w:pPr>
        <w:rPr>
          <w:rFonts w:cstheme="minorHAnsi"/>
          <w:sz w:val="24"/>
          <w:szCs w:val="24"/>
        </w:rPr>
      </w:pPr>
      <w:r>
        <w:rPr>
          <w:rFonts w:cstheme="minorHAnsi"/>
          <w:sz w:val="24"/>
          <w:szCs w:val="24"/>
        </w:rPr>
        <w:t>The Planning Proposal has been prepared in accordance with Section 55 of the Environmental Planning and Assessment Act, 1979 and the NSW Government Department of Planning and Infrastructure ‘A Guide to preparing planning proposals.’</w:t>
      </w:r>
    </w:p>
    <w:p w:rsidR="00AE5ED5" w:rsidRDefault="00AE5ED5" w:rsidP="00F80693">
      <w:pPr>
        <w:rPr>
          <w:rFonts w:cstheme="minorHAnsi"/>
          <w:sz w:val="24"/>
          <w:szCs w:val="24"/>
        </w:rPr>
      </w:pPr>
      <w:r>
        <w:rPr>
          <w:rFonts w:cstheme="minorHAnsi"/>
          <w:sz w:val="24"/>
          <w:szCs w:val="24"/>
        </w:rPr>
        <w:t>The Planning Proposal has been supported by Council as a component of a range of Council initiatives to increase the availability of land in the City for further residential development opportunities and in particular ensure the City has access to a range of housing types and styles to support a number of price point</w:t>
      </w:r>
      <w:r w:rsidR="00B304E4">
        <w:rPr>
          <w:rFonts w:cstheme="minorHAnsi"/>
          <w:sz w:val="24"/>
          <w:szCs w:val="24"/>
        </w:rPr>
        <w:t xml:space="preserve">s in the Dubbo </w:t>
      </w:r>
      <w:r w:rsidR="00FB00C2">
        <w:rPr>
          <w:rFonts w:cstheme="minorHAnsi"/>
          <w:sz w:val="24"/>
          <w:szCs w:val="24"/>
        </w:rPr>
        <w:t>H</w:t>
      </w:r>
      <w:r w:rsidR="00B304E4">
        <w:rPr>
          <w:rFonts w:cstheme="minorHAnsi"/>
          <w:sz w:val="24"/>
          <w:szCs w:val="24"/>
        </w:rPr>
        <w:t xml:space="preserve">ousing </w:t>
      </w:r>
      <w:r w:rsidR="00FB00C2">
        <w:rPr>
          <w:rFonts w:cstheme="minorHAnsi"/>
          <w:sz w:val="24"/>
          <w:szCs w:val="24"/>
        </w:rPr>
        <w:t>M</w:t>
      </w:r>
      <w:r w:rsidR="00B304E4">
        <w:rPr>
          <w:rFonts w:cstheme="minorHAnsi"/>
          <w:sz w:val="24"/>
          <w:szCs w:val="24"/>
        </w:rPr>
        <w:t>arket.  A copy of the Council report</w:t>
      </w:r>
      <w:r w:rsidR="00B770FC">
        <w:rPr>
          <w:rFonts w:cstheme="minorHAnsi"/>
          <w:sz w:val="24"/>
          <w:szCs w:val="24"/>
        </w:rPr>
        <w:t>s</w:t>
      </w:r>
      <w:r w:rsidR="00B304E4">
        <w:rPr>
          <w:rFonts w:cstheme="minorHAnsi"/>
          <w:sz w:val="24"/>
          <w:szCs w:val="24"/>
        </w:rPr>
        <w:t xml:space="preserve"> and Council resolution</w:t>
      </w:r>
      <w:r w:rsidR="00B770FC">
        <w:rPr>
          <w:rFonts w:cstheme="minorHAnsi"/>
          <w:sz w:val="24"/>
          <w:szCs w:val="24"/>
        </w:rPr>
        <w:t>s</w:t>
      </w:r>
      <w:r w:rsidR="00B304E4">
        <w:rPr>
          <w:rFonts w:cstheme="minorHAnsi"/>
          <w:sz w:val="24"/>
          <w:szCs w:val="24"/>
        </w:rPr>
        <w:t xml:space="preserve"> are included in </w:t>
      </w:r>
      <w:r w:rsidR="00B304E4" w:rsidRPr="00B304E4">
        <w:rPr>
          <w:rFonts w:cstheme="minorHAnsi"/>
          <w:b/>
          <w:sz w:val="24"/>
          <w:szCs w:val="24"/>
        </w:rPr>
        <w:t>Appendix 1</w:t>
      </w:r>
      <w:r w:rsidR="00B304E4">
        <w:rPr>
          <w:rFonts w:cstheme="minorHAnsi"/>
          <w:sz w:val="24"/>
          <w:szCs w:val="24"/>
        </w:rPr>
        <w:t>.</w:t>
      </w:r>
    </w:p>
    <w:p w:rsidR="00AE5ED5" w:rsidRDefault="00AE5ED5" w:rsidP="00F80693">
      <w:pPr>
        <w:rPr>
          <w:rFonts w:cstheme="minorHAnsi"/>
          <w:sz w:val="24"/>
          <w:szCs w:val="24"/>
        </w:rPr>
      </w:pPr>
      <w:r>
        <w:rPr>
          <w:rFonts w:cstheme="minorHAnsi"/>
          <w:sz w:val="24"/>
          <w:szCs w:val="24"/>
        </w:rPr>
        <w:t xml:space="preserve">The Planning Proposal is consistent with the provisions of the </w:t>
      </w:r>
      <w:r w:rsidR="0004170A">
        <w:rPr>
          <w:rFonts w:cstheme="minorHAnsi"/>
          <w:sz w:val="24"/>
          <w:szCs w:val="24"/>
        </w:rPr>
        <w:t>Dubbo Urban Areas Development Strategy</w:t>
      </w:r>
      <w:r>
        <w:rPr>
          <w:rFonts w:cstheme="minorHAnsi"/>
          <w:sz w:val="24"/>
          <w:szCs w:val="24"/>
        </w:rPr>
        <w:t xml:space="preserve"> 1996 and the Review of t</w:t>
      </w:r>
      <w:r w:rsidR="004D2510">
        <w:rPr>
          <w:rFonts w:cstheme="minorHAnsi"/>
          <w:sz w:val="24"/>
          <w:szCs w:val="24"/>
        </w:rPr>
        <w:t xml:space="preserve">he Strategy undertaken in 2007.  </w:t>
      </w:r>
      <w:r w:rsidR="00B770FC">
        <w:rPr>
          <w:rFonts w:cstheme="minorHAnsi"/>
          <w:sz w:val="24"/>
          <w:szCs w:val="24"/>
        </w:rPr>
        <w:t>The Planning Proposal</w:t>
      </w:r>
      <w:r w:rsidR="004D2510">
        <w:rPr>
          <w:rFonts w:cstheme="minorHAnsi"/>
          <w:sz w:val="24"/>
          <w:szCs w:val="24"/>
        </w:rPr>
        <w:t xml:space="preserve"> is also consistent with the recommendations of a new Residential Areas Development Review undertaken by Council in 2013.</w:t>
      </w:r>
      <w:r>
        <w:rPr>
          <w:rFonts w:cstheme="minorHAnsi"/>
          <w:sz w:val="24"/>
          <w:szCs w:val="24"/>
        </w:rPr>
        <w:t xml:space="preserve"> </w:t>
      </w:r>
    </w:p>
    <w:p w:rsidR="00AE5ED5" w:rsidRDefault="00AE5ED5" w:rsidP="00F80693">
      <w:pPr>
        <w:rPr>
          <w:rFonts w:cstheme="minorHAnsi"/>
          <w:sz w:val="24"/>
          <w:szCs w:val="24"/>
        </w:rPr>
      </w:pPr>
      <w:r>
        <w:rPr>
          <w:rFonts w:cstheme="minorHAnsi"/>
          <w:sz w:val="24"/>
          <w:szCs w:val="24"/>
        </w:rPr>
        <w:t xml:space="preserve">The area subject of the Planning Proposal is an established residential area within close proximity to commercial premises, community facilities and employment opportunities.  </w:t>
      </w:r>
    </w:p>
    <w:p w:rsidR="00AE5ED5" w:rsidRDefault="00AE5ED5"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A4140" w:rsidRPr="004D56B0" w:rsidRDefault="00FA4140" w:rsidP="00F80693">
      <w:pPr>
        <w:rPr>
          <w:rFonts w:cstheme="minorHAnsi"/>
          <w:sz w:val="24"/>
          <w:szCs w:val="24"/>
        </w:rPr>
      </w:pPr>
    </w:p>
    <w:p w:rsidR="00F80693" w:rsidRPr="004D56B0" w:rsidRDefault="00F80693" w:rsidP="001232F8">
      <w:pPr>
        <w:ind w:left="1134" w:hanging="1134"/>
        <w:rPr>
          <w:rFonts w:cstheme="minorHAnsi"/>
          <w:b/>
          <w:sz w:val="24"/>
          <w:szCs w:val="24"/>
        </w:rPr>
      </w:pPr>
      <w:r w:rsidRPr="004D56B0">
        <w:rPr>
          <w:rFonts w:cstheme="minorHAnsi"/>
          <w:b/>
          <w:sz w:val="24"/>
          <w:szCs w:val="24"/>
        </w:rPr>
        <w:lastRenderedPageBreak/>
        <w:t>Part 1</w:t>
      </w:r>
      <w:r w:rsidR="00E06CB1" w:rsidRPr="004D56B0">
        <w:rPr>
          <w:rFonts w:cstheme="minorHAnsi"/>
          <w:b/>
          <w:sz w:val="24"/>
          <w:szCs w:val="24"/>
        </w:rPr>
        <w:t xml:space="preserve"> </w:t>
      </w:r>
      <w:r w:rsidR="001232F8">
        <w:rPr>
          <w:rFonts w:cstheme="minorHAnsi"/>
          <w:b/>
          <w:sz w:val="24"/>
          <w:szCs w:val="24"/>
        </w:rPr>
        <w:tab/>
      </w:r>
      <w:r w:rsidR="00E06CB1" w:rsidRPr="004D56B0">
        <w:rPr>
          <w:rFonts w:cstheme="minorHAnsi"/>
          <w:b/>
          <w:sz w:val="24"/>
          <w:szCs w:val="24"/>
        </w:rPr>
        <w:t>Objectives o</w:t>
      </w:r>
      <w:r w:rsidR="00B304E4">
        <w:rPr>
          <w:rFonts w:cstheme="minorHAnsi"/>
          <w:b/>
          <w:sz w:val="24"/>
          <w:szCs w:val="24"/>
        </w:rPr>
        <w:t>r</w:t>
      </w:r>
      <w:r w:rsidR="00E06CB1" w:rsidRPr="004D56B0">
        <w:rPr>
          <w:rFonts w:cstheme="minorHAnsi"/>
          <w:b/>
          <w:sz w:val="24"/>
          <w:szCs w:val="24"/>
        </w:rPr>
        <w:t xml:space="preserve"> Intended Outcomes</w:t>
      </w:r>
    </w:p>
    <w:p w:rsidR="00F80693" w:rsidRDefault="000A35CA" w:rsidP="000A35CA">
      <w:pPr>
        <w:rPr>
          <w:rFonts w:cstheme="minorHAnsi"/>
          <w:sz w:val="24"/>
          <w:szCs w:val="24"/>
        </w:rPr>
      </w:pPr>
      <w:r w:rsidRPr="004D56B0">
        <w:rPr>
          <w:rFonts w:cstheme="minorHAnsi"/>
          <w:sz w:val="24"/>
          <w:szCs w:val="24"/>
        </w:rPr>
        <w:t>The objective of th</w:t>
      </w:r>
      <w:r w:rsidR="00CF1E92" w:rsidRPr="004D56B0">
        <w:rPr>
          <w:rFonts w:cstheme="minorHAnsi"/>
          <w:sz w:val="24"/>
          <w:szCs w:val="24"/>
        </w:rPr>
        <w:t>e</w:t>
      </w:r>
      <w:r w:rsidRPr="004D56B0">
        <w:rPr>
          <w:rFonts w:cstheme="minorHAnsi"/>
          <w:sz w:val="24"/>
          <w:szCs w:val="24"/>
        </w:rPr>
        <w:t xml:space="preserve"> Planning Proposal </w:t>
      </w:r>
      <w:r w:rsidR="00CF1E92" w:rsidRPr="004D56B0">
        <w:rPr>
          <w:rFonts w:cstheme="minorHAnsi"/>
          <w:sz w:val="24"/>
          <w:szCs w:val="24"/>
        </w:rPr>
        <w:t>is</w:t>
      </w:r>
      <w:r w:rsidRPr="004D56B0">
        <w:rPr>
          <w:rFonts w:cstheme="minorHAnsi"/>
          <w:sz w:val="24"/>
          <w:szCs w:val="24"/>
        </w:rPr>
        <w:t xml:space="preserve"> to facilitate the rezoning of land in South Dubbo to allow for further residential development opportunities afforded by zoning the land R1 General Residential </w:t>
      </w:r>
      <w:r w:rsidR="00CF1E92" w:rsidRPr="004D56B0">
        <w:rPr>
          <w:rFonts w:cstheme="minorHAnsi"/>
          <w:sz w:val="24"/>
          <w:szCs w:val="24"/>
        </w:rPr>
        <w:t xml:space="preserve">in place of the current zoning of the land as R2 Low Density Residential </w:t>
      </w:r>
      <w:r w:rsidRPr="004D56B0">
        <w:rPr>
          <w:rFonts w:cstheme="minorHAnsi"/>
          <w:sz w:val="24"/>
          <w:szCs w:val="24"/>
        </w:rPr>
        <w:t>under th</w:t>
      </w:r>
      <w:r w:rsidR="00DC61FC" w:rsidRPr="004D56B0">
        <w:rPr>
          <w:rFonts w:cstheme="minorHAnsi"/>
          <w:sz w:val="24"/>
          <w:szCs w:val="24"/>
        </w:rPr>
        <w:t>e</w:t>
      </w:r>
      <w:r w:rsidRPr="004D56B0">
        <w:rPr>
          <w:rFonts w:cstheme="minorHAnsi"/>
          <w:sz w:val="24"/>
          <w:szCs w:val="24"/>
        </w:rPr>
        <w:t xml:space="preserve"> provisions of the Dubbo Local Environmental Plan 2011.</w:t>
      </w:r>
    </w:p>
    <w:p w:rsidR="004D1CFC" w:rsidRDefault="00FB00C2" w:rsidP="000A35CA">
      <w:pPr>
        <w:rPr>
          <w:rFonts w:cstheme="minorHAnsi"/>
          <w:sz w:val="24"/>
          <w:szCs w:val="24"/>
        </w:rPr>
      </w:pPr>
      <w:r>
        <w:rPr>
          <w:rFonts w:cstheme="minorHAnsi"/>
          <w:sz w:val="24"/>
          <w:szCs w:val="24"/>
        </w:rPr>
        <w:t>The Real Estate Institu</w:t>
      </w:r>
      <w:r w:rsidR="004D1CFC">
        <w:rPr>
          <w:rFonts w:cstheme="minorHAnsi"/>
          <w:sz w:val="24"/>
          <w:szCs w:val="24"/>
        </w:rPr>
        <w:t>te of NSW (Orana Division) (Orana REI)</w:t>
      </w:r>
      <w:r>
        <w:rPr>
          <w:rFonts w:cstheme="minorHAnsi"/>
          <w:sz w:val="24"/>
          <w:szCs w:val="24"/>
        </w:rPr>
        <w:t xml:space="preserve"> has provided Council with a number of submissions in respect to the availability of opportunities in the City for res</w:t>
      </w:r>
      <w:r w:rsidR="004D1CFC">
        <w:rPr>
          <w:rFonts w:cstheme="minorHAnsi"/>
          <w:sz w:val="24"/>
          <w:szCs w:val="24"/>
        </w:rPr>
        <w:t xml:space="preserve">idential development including opportunities for residential infill and medium density development.  The submissions provided by the </w:t>
      </w:r>
      <w:r w:rsidR="009B43B4">
        <w:rPr>
          <w:rFonts w:cstheme="minorHAnsi"/>
          <w:sz w:val="24"/>
          <w:szCs w:val="24"/>
        </w:rPr>
        <w:t>Orana REI</w:t>
      </w:r>
      <w:r w:rsidR="004D1CFC">
        <w:rPr>
          <w:rFonts w:cstheme="minorHAnsi"/>
          <w:sz w:val="24"/>
          <w:szCs w:val="24"/>
        </w:rPr>
        <w:t xml:space="preserve"> </w:t>
      </w:r>
      <w:r w:rsidR="00C3568C">
        <w:rPr>
          <w:rFonts w:cstheme="minorHAnsi"/>
          <w:sz w:val="24"/>
          <w:szCs w:val="24"/>
        </w:rPr>
        <w:t xml:space="preserve">are included in </w:t>
      </w:r>
      <w:r w:rsidR="00C3568C" w:rsidRPr="00C3568C">
        <w:rPr>
          <w:rFonts w:cstheme="minorHAnsi"/>
          <w:b/>
          <w:sz w:val="24"/>
          <w:szCs w:val="24"/>
        </w:rPr>
        <w:t>Appendix 2</w:t>
      </w:r>
      <w:r w:rsidR="00C3568C">
        <w:rPr>
          <w:rFonts w:cstheme="minorHAnsi"/>
          <w:sz w:val="24"/>
          <w:szCs w:val="24"/>
        </w:rPr>
        <w:t>.</w:t>
      </w:r>
    </w:p>
    <w:p w:rsidR="00FB00C2" w:rsidRDefault="00FB00C2" w:rsidP="000A35CA">
      <w:pPr>
        <w:rPr>
          <w:rFonts w:cstheme="minorHAnsi"/>
          <w:color w:val="4F81BD" w:themeColor="accent1"/>
          <w:sz w:val="24"/>
          <w:szCs w:val="24"/>
        </w:rPr>
      </w:pPr>
      <w:r>
        <w:rPr>
          <w:rFonts w:cstheme="minorHAnsi"/>
          <w:sz w:val="24"/>
          <w:szCs w:val="24"/>
        </w:rPr>
        <w:t xml:space="preserve">The proposed rezoning included in the Planning Proposal is a component of a range of Council initiatives to increase the availability of land in the City for further residential development opportunities and to in particular ensure the City has access to a range of housing types and styles to support a number of price points in the Dubbo Housing Market.  </w:t>
      </w:r>
    </w:p>
    <w:p w:rsidR="00FB00C2" w:rsidRDefault="00FB00C2"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C46B70" w:rsidRDefault="00C46B70" w:rsidP="001232F8">
      <w:pPr>
        <w:ind w:left="1134" w:hanging="1134"/>
        <w:rPr>
          <w:rFonts w:cstheme="minorHAnsi"/>
          <w:b/>
          <w:sz w:val="24"/>
          <w:szCs w:val="24"/>
        </w:rPr>
      </w:pPr>
    </w:p>
    <w:p w:rsidR="00F80693" w:rsidRPr="004D56B0" w:rsidRDefault="00F80693" w:rsidP="001232F8">
      <w:pPr>
        <w:ind w:left="1134" w:hanging="1134"/>
        <w:rPr>
          <w:rFonts w:cstheme="minorHAnsi"/>
          <w:b/>
          <w:sz w:val="24"/>
          <w:szCs w:val="24"/>
        </w:rPr>
      </w:pPr>
      <w:r w:rsidRPr="004D56B0">
        <w:rPr>
          <w:rFonts w:cstheme="minorHAnsi"/>
          <w:b/>
          <w:sz w:val="24"/>
          <w:szCs w:val="24"/>
        </w:rPr>
        <w:lastRenderedPageBreak/>
        <w:t>Part 2</w:t>
      </w:r>
      <w:r w:rsidR="00E06CB1" w:rsidRPr="004D56B0">
        <w:rPr>
          <w:rFonts w:cstheme="minorHAnsi"/>
          <w:b/>
          <w:sz w:val="24"/>
          <w:szCs w:val="24"/>
        </w:rPr>
        <w:t xml:space="preserve"> </w:t>
      </w:r>
      <w:r w:rsidR="00B304E4">
        <w:rPr>
          <w:rFonts w:cstheme="minorHAnsi"/>
          <w:b/>
          <w:sz w:val="24"/>
          <w:szCs w:val="24"/>
        </w:rPr>
        <w:t xml:space="preserve"> </w:t>
      </w:r>
      <w:r w:rsidR="001232F8">
        <w:rPr>
          <w:rFonts w:cstheme="minorHAnsi"/>
          <w:b/>
          <w:sz w:val="24"/>
          <w:szCs w:val="24"/>
        </w:rPr>
        <w:tab/>
      </w:r>
      <w:r w:rsidR="00E06CB1" w:rsidRPr="004D56B0">
        <w:rPr>
          <w:rFonts w:cstheme="minorHAnsi"/>
          <w:b/>
          <w:sz w:val="24"/>
          <w:szCs w:val="24"/>
        </w:rPr>
        <w:t>Explanation of Provisions</w:t>
      </w:r>
    </w:p>
    <w:p w:rsidR="00A61AC7" w:rsidRPr="004D56B0" w:rsidRDefault="006B7204" w:rsidP="00A61AC7">
      <w:pPr>
        <w:rPr>
          <w:rFonts w:cstheme="minorHAnsi"/>
          <w:sz w:val="24"/>
          <w:szCs w:val="24"/>
        </w:rPr>
      </w:pPr>
      <w:r w:rsidRPr="004D56B0">
        <w:rPr>
          <w:rFonts w:cstheme="minorHAnsi"/>
          <w:sz w:val="24"/>
          <w:szCs w:val="24"/>
        </w:rPr>
        <w:t>The Planning Proposal seeks to amend the Dubbo Local Environmental Plan 2011 by undertaking the following</w:t>
      </w:r>
      <w:r w:rsidR="00A61AC7" w:rsidRPr="004D56B0">
        <w:rPr>
          <w:rFonts w:cstheme="minorHAnsi"/>
          <w:sz w:val="24"/>
          <w:szCs w:val="24"/>
        </w:rPr>
        <w:t xml:space="preserve"> amendments to the area shown on </w:t>
      </w:r>
      <w:r w:rsidR="00452BBD">
        <w:rPr>
          <w:rFonts w:cstheme="minorHAnsi"/>
          <w:sz w:val="24"/>
          <w:szCs w:val="24"/>
        </w:rPr>
        <w:t>M</w:t>
      </w:r>
      <w:r w:rsidR="00A61AC7" w:rsidRPr="004D56B0">
        <w:rPr>
          <w:rFonts w:cstheme="minorHAnsi"/>
          <w:sz w:val="24"/>
          <w:szCs w:val="24"/>
        </w:rPr>
        <w:t xml:space="preserve">ap 1 </w:t>
      </w:r>
      <w:r w:rsidR="00452BBD">
        <w:rPr>
          <w:rFonts w:cstheme="minorHAnsi"/>
          <w:sz w:val="24"/>
          <w:szCs w:val="24"/>
        </w:rPr>
        <w:t>provided on the following page</w:t>
      </w:r>
      <w:r w:rsidR="00A61AC7" w:rsidRPr="004D56B0">
        <w:rPr>
          <w:rFonts w:cstheme="minorHAnsi"/>
          <w:sz w:val="24"/>
          <w:szCs w:val="24"/>
        </w:rPr>
        <w:t>:</w:t>
      </w:r>
    </w:p>
    <w:p w:rsidR="006B7204" w:rsidRPr="004D56B0" w:rsidRDefault="00CF3FC9" w:rsidP="00A61AC7">
      <w:pPr>
        <w:pStyle w:val="ListParagraph"/>
        <w:numPr>
          <w:ilvl w:val="0"/>
          <w:numId w:val="6"/>
        </w:numPr>
        <w:rPr>
          <w:rFonts w:cstheme="minorHAnsi"/>
          <w:sz w:val="24"/>
          <w:szCs w:val="24"/>
        </w:rPr>
      </w:pPr>
      <w:r w:rsidRPr="004D56B0">
        <w:rPr>
          <w:rFonts w:cstheme="minorHAnsi"/>
          <w:sz w:val="24"/>
          <w:szCs w:val="24"/>
        </w:rPr>
        <w:t>Amending the Dubbo Local Environmental Plan 2011 Land Zoning Map – Sheet LZN_008A in relation to the subject area of South Dubbo from R2 Low Density Residential to R1 General Residential.</w:t>
      </w:r>
    </w:p>
    <w:p w:rsidR="00CF3FC9" w:rsidRPr="004D56B0" w:rsidRDefault="00CF3FC9" w:rsidP="006B7204">
      <w:pPr>
        <w:pStyle w:val="ListParagraph"/>
        <w:numPr>
          <w:ilvl w:val="0"/>
          <w:numId w:val="6"/>
        </w:numPr>
        <w:rPr>
          <w:rFonts w:cstheme="minorHAnsi"/>
          <w:sz w:val="24"/>
          <w:szCs w:val="24"/>
        </w:rPr>
      </w:pPr>
      <w:r w:rsidRPr="004D56B0">
        <w:rPr>
          <w:rFonts w:cstheme="minorHAnsi"/>
          <w:sz w:val="24"/>
          <w:szCs w:val="24"/>
        </w:rPr>
        <w:t>Amending the Dubbo Local Environmental Plan 2011 Land Zoning Map – Sheet LZN_008B in relation to the subject area of South Dubbo from R2 Low Density Residential to R1 Low Density Residential.</w:t>
      </w:r>
    </w:p>
    <w:p w:rsidR="00CF3FC9" w:rsidRPr="004D56B0" w:rsidRDefault="00CF3FC9" w:rsidP="006B7204">
      <w:pPr>
        <w:pStyle w:val="ListParagraph"/>
        <w:numPr>
          <w:ilvl w:val="0"/>
          <w:numId w:val="6"/>
        </w:numPr>
        <w:rPr>
          <w:rFonts w:cstheme="minorHAnsi"/>
          <w:sz w:val="24"/>
          <w:szCs w:val="24"/>
        </w:rPr>
      </w:pPr>
      <w:r w:rsidRPr="004D56B0">
        <w:rPr>
          <w:rFonts w:cstheme="minorHAnsi"/>
          <w:sz w:val="24"/>
          <w:szCs w:val="24"/>
        </w:rPr>
        <w:t>Amending the Dubbo Local Environmental Plan 2011 Lot Size Map – Sheet LSZ_008A in relation to the subject area of South Dubbo from M 600 square metres to D 300 square metres.</w:t>
      </w:r>
    </w:p>
    <w:p w:rsidR="00A61AC7" w:rsidRPr="004D56B0" w:rsidRDefault="00CF3FC9" w:rsidP="00A61AC7">
      <w:pPr>
        <w:pStyle w:val="ListParagraph"/>
        <w:numPr>
          <w:ilvl w:val="0"/>
          <w:numId w:val="6"/>
        </w:numPr>
        <w:rPr>
          <w:rFonts w:cstheme="minorHAnsi"/>
          <w:sz w:val="24"/>
          <w:szCs w:val="24"/>
        </w:rPr>
      </w:pPr>
      <w:r w:rsidRPr="004D56B0">
        <w:rPr>
          <w:rFonts w:cstheme="minorHAnsi"/>
          <w:sz w:val="24"/>
          <w:szCs w:val="24"/>
        </w:rPr>
        <w:t xml:space="preserve">Amending the Dubbo Local Environmental Plan 2011 Lot Size Map – Sheet LSZ_008B in relation to the subject area of South Dubbo from M 600 square metres to D 300 </w:t>
      </w:r>
      <w:r w:rsidR="00A61AC7" w:rsidRPr="004D56B0">
        <w:rPr>
          <w:rFonts w:cstheme="minorHAnsi"/>
          <w:sz w:val="24"/>
          <w:szCs w:val="24"/>
        </w:rPr>
        <w:t>square metres</w:t>
      </w:r>
      <w:r w:rsidRPr="004D56B0">
        <w:rPr>
          <w:rFonts w:cstheme="minorHAnsi"/>
          <w:sz w:val="24"/>
          <w:szCs w:val="24"/>
        </w:rPr>
        <w:t>.</w:t>
      </w:r>
    </w:p>
    <w:p w:rsidR="00A61AC7" w:rsidRPr="004D56B0" w:rsidRDefault="00A61AC7" w:rsidP="00A61AC7">
      <w:pPr>
        <w:pStyle w:val="ListParagraph"/>
        <w:ind w:left="0"/>
        <w:rPr>
          <w:rFonts w:cstheme="minorHAnsi"/>
          <w:sz w:val="24"/>
          <w:szCs w:val="24"/>
        </w:rPr>
      </w:pPr>
    </w:p>
    <w:p w:rsidR="00A61AC7" w:rsidRPr="004D56B0" w:rsidRDefault="005C4EE9" w:rsidP="00A61AC7">
      <w:pPr>
        <w:pStyle w:val="ListParagraph"/>
        <w:ind w:left="0"/>
        <w:rPr>
          <w:rFonts w:cstheme="minorHAnsi"/>
          <w:sz w:val="24"/>
          <w:szCs w:val="24"/>
        </w:rPr>
      </w:pPr>
      <w:r w:rsidRPr="004D56B0">
        <w:rPr>
          <w:rFonts w:cstheme="minorHAnsi"/>
          <w:sz w:val="24"/>
          <w:szCs w:val="24"/>
        </w:rPr>
        <w:t xml:space="preserve">A copy of the </w:t>
      </w:r>
      <w:r w:rsidR="00FB00C2">
        <w:rPr>
          <w:rFonts w:cstheme="minorHAnsi"/>
          <w:sz w:val="24"/>
          <w:szCs w:val="24"/>
        </w:rPr>
        <w:t xml:space="preserve">draft </w:t>
      </w:r>
      <w:r w:rsidR="00966CF3" w:rsidRPr="004D56B0">
        <w:rPr>
          <w:rFonts w:cstheme="minorHAnsi"/>
          <w:sz w:val="24"/>
          <w:szCs w:val="24"/>
        </w:rPr>
        <w:t xml:space="preserve">Land Zoning Maps included the changes proposed are </w:t>
      </w:r>
      <w:r w:rsidR="00B304E4">
        <w:rPr>
          <w:rFonts w:cstheme="minorHAnsi"/>
          <w:sz w:val="24"/>
          <w:szCs w:val="24"/>
        </w:rPr>
        <w:t xml:space="preserve">included in </w:t>
      </w:r>
      <w:r w:rsidR="00966CF3" w:rsidRPr="00F031A7">
        <w:rPr>
          <w:rFonts w:cstheme="minorHAnsi"/>
          <w:b/>
          <w:sz w:val="24"/>
          <w:szCs w:val="24"/>
        </w:rPr>
        <w:t xml:space="preserve">Appendix </w:t>
      </w:r>
      <w:r w:rsidR="009B43B4">
        <w:rPr>
          <w:rFonts w:cstheme="minorHAnsi"/>
          <w:b/>
          <w:sz w:val="24"/>
          <w:szCs w:val="24"/>
        </w:rPr>
        <w:t>3</w:t>
      </w:r>
      <w:r w:rsidR="00966CF3" w:rsidRPr="004D56B0">
        <w:rPr>
          <w:rFonts w:cstheme="minorHAnsi"/>
          <w:sz w:val="24"/>
          <w:szCs w:val="24"/>
        </w:rPr>
        <w:t xml:space="preserve">. </w:t>
      </w:r>
      <w:r w:rsidR="00E06CB1" w:rsidRPr="004D56B0">
        <w:rPr>
          <w:rFonts w:cstheme="minorHAnsi"/>
          <w:sz w:val="24"/>
          <w:szCs w:val="24"/>
        </w:rPr>
        <w:t xml:space="preserve"> </w:t>
      </w:r>
      <w:r w:rsidR="00966CF3" w:rsidRPr="004D56B0">
        <w:rPr>
          <w:rFonts w:cstheme="minorHAnsi"/>
          <w:sz w:val="24"/>
          <w:szCs w:val="24"/>
        </w:rPr>
        <w:t xml:space="preserve"> A copy of the </w:t>
      </w:r>
      <w:r w:rsidR="00FB00C2">
        <w:rPr>
          <w:rFonts w:cstheme="minorHAnsi"/>
          <w:sz w:val="24"/>
          <w:szCs w:val="24"/>
        </w:rPr>
        <w:t xml:space="preserve">draft </w:t>
      </w:r>
      <w:r w:rsidR="00966CF3" w:rsidRPr="004D56B0">
        <w:rPr>
          <w:rFonts w:cstheme="minorHAnsi"/>
          <w:sz w:val="24"/>
          <w:szCs w:val="24"/>
        </w:rPr>
        <w:t xml:space="preserve">Lot Size Maps including the changes proposed are </w:t>
      </w:r>
      <w:r w:rsidR="00B304E4">
        <w:rPr>
          <w:rFonts w:cstheme="minorHAnsi"/>
          <w:sz w:val="24"/>
          <w:szCs w:val="24"/>
        </w:rPr>
        <w:t xml:space="preserve">included in </w:t>
      </w:r>
      <w:r w:rsidR="00966CF3" w:rsidRPr="00F031A7">
        <w:rPr>
          <w:rFonts w:cstheme="minorHAnsi"/>
          <w:b/>
          <w:sz w:val="24"/>
          <w:szCs w:val="24"/>
        </w:rPr>
        <w:t xml:space="preserve">Appendix </w:t>
      </w:r>
      <w:r w:rsidR="009B43B4">
        <w:rPr>
          <w:rFonts w:cstheme="minorHAnsi"/>
          <w:b/>
          <w:sz w:val="24"/>
          <w:szCs w:val="24"/>
        </w:rPr>
        <w:t>4</w:t>
      </w:r>
      <w:r w:rsidR="00966CF3" w:rsidRPr="004D56B0">
        <w:rPr>
          <w:rFonts w:cstheme="minorHAnsi"/>
          <w:sz w:val="24"/>
          <w:szCs w:val="24"/>
        </w:rPr>
        <w:t>.</w:t>
      </w:r>
    </w:p>
    <w:p w:rsidR="00A61AC7" w:rsidRPr="004D56B0" w:rsidRDefault="00A61AC7" w:rsidP="00A61AC7">
      <w:pPr>
        <w:pStyle w:val="ListParagraph"/>
        <w:ind w:left="0"/>
        <w:rPr>
          <w:rFonts w:cstheme="minorHAnsi"/>
          <w:sz w:val="24"/>
          <w:szCs w:val="24"/>
        </w:rPr>
      </w:pPr>
    </w:p>
    <w:p w:rsidR="00A61AC7" w:rsidRPr="004D56B0" w:rsidRDefault="00A61AC7" w:rsidP="00A61AC7">
      <w:pPr>
        <w:pStyle w:val="ListParagraph"/>
        <w:ind w:left="0"/>
        <w:rPr>
          <w:rFonts w:cstheme="minorHAnsi"/>
          <w:sz w:val="24"/>
          <w:szCs w:val="24"/>
        </w:rPr>
      </w:pPr>
    </w:p>
    <w:p w:rsidR="00A61AC7" w:rsidRPr="004D56B0" w:rsidRDefault="00A61AC7" w:rsidP="00A61AC7">
      <w:pPr>
        <w:pStyle w:val="ListParagraph"/>
        <w:ind w:left="0"/>
        <w:rPr>
          <w:rFonts w:cstheme="minorHAnsi"/>
          <w:sz w:val="24"/>
          <w:szCs w:val="24"/>
        </w:rPr>
      </w:pPr>
    </w:p>
    <w:p w:rsidR="00A61AC7" w:rsidRPr="004D56B0" w:rsidRDefault="00A61AC7" w:rsidP="00A61AC7">
      <w:pPr>
        <w:pStyle w:val="ListParagraph"/>
        <w:ind w:left="0"/>
        <w:rPr>
          <w:rFonts w:cstheme="minorHAnsi"/>
          <w:sz w:val="24"/>
          <w:szCs w:val="24"/>
        </w:rPr>
      </w:pPr>
    </w:p>
    <w:p w:rsidR="00A61AC7" w:rsidRPr="004D56B0" w:rsidRDefault="00A61AC7" w:rsidP="00A61AC7">
      <w:pPr>
        <w:pStyle w:val="ListParagraph"/>
        <w:ind w:left="0"/>
        <w:rPr>
          <w:rFonts w:cstheme="minorHAnsi"/>
          <w:sz w:val="24"/>
          <w:szCs w:val="24"/>
        </w:rPr>
      </w:pPr>
    </w:p>
    <w:p w:rsidR="00A61AC7" w:rsidRPr="004D56B0" w:rsidRDefault="00A61AC7" w:rsidP="00A61AC7">
      <w:pPr>
        <w:pStyle w:val="ListParagraph"/>
        <w:ind w:left="0"/>
        <w:rPr>
          <w:rFonts w:cstheme="minorHAnsi"/>
          <w:sz w:val="24"/>
          <w:szCs w:val="24"/>
        </w:rPr>
      </w:pPr>
    </w:p>
    <w:p w:rsidR="00A61AC7" w:rsidRPr="004D56B0" w:rsidRDefault="00A61AC7" w:rsidP="00A61AC7">
      <w:pPr>
        <w:pStyle w:val="ListParagraph"/>
        <w:ind w:left="0"/>
        <w:rPr>
          <w:rFonts w:cstheme="minorHAnsi"/>
          <w:sz w:val="24"/>
          <w:szCs w:val="24"/>
        </w:rPr>
      </w:pPr>
    </w:p>
    <w:p w:rsidR="00A61AC7" w:rsidRPr="004D56B0" w:rsidRDefault="00A61AC7" w:rsidP="00A61AC7">
      <w:pPr>
        <w:pStyle w:val="ListParagraph"/>
        <w:ind w:left="0"/>
        <w:rPr>
          <w:rFonts w:cstheme="minorHAnsi"/>
          <w:sz w:val="24"/>
          <w:szCs w:val="24"/>
        </w:rPr>
      </w:pPr>
    </w:p>
    <w:p w:rsidR="00A61AC7" w:rsidRPr="004D56B0" w:rsidRDefault="00A61AC7" w:rsidP="00F80693">
      <w:pPr>
        <w:rPr>
          <w:rFonts w:cstheme="minorHAnsi"/>
          <w:b/>
          <w:sz w:val="24"/>
          <w:szCs w:val="24"/>
        </w:rPr>
      </w:pPr>
    </w:p>
    <w:p w:rsidR="005C4EE9" w:rsidRPr="004D56B0" w:rsidRDefault="005C4EE9" w:rsidP="00F80693">
      <w:pPr>
        <w:rPr>
          <w:rFonts w:cstheme="minorHAnsi"/>
          <w:b/>
          <w:sz w:val="24"/>
          <w:szCs w:val="24"/>
        </w:rPr>
        <w:sectPr w:rsidR="005C4EE9" w:rsidRPr="004D56B0" w:rsidSect="00F61C1C">
          <w:pgSz w:w="11906" w:h="16838"/>
          <w:pgMar w:top="1440" w:right="1440" w:bottom="1440" w:left="1440" w:header="708" w:footer="708" w:gutter="0"/>
          <w:cols w:space="708"/>
          <w:docGrid w:linePitch="360"/>
        </w:sectPr>
      </w:pPr>
    </w:p>
    <w:p w:rsidR="005C4EE9" w:rsidRPr="004D56B0" w:rsidRDefault="006F5E51" w:rsidP="00F80693">
      <w:pPr>
        <w:rPr>
          <w:rFonts w:cstheme="minorHAnsi"/>
          <w:b/>
          <w:sz w:val="24"/>
          <w:szCs w:val="24"/>
        </w:rPr>
        <w:sectPr w:rsidR="005C4EE9" w:rsidRPr="004D56B0" w:rsidSect="005D4017">
          <w:pgSz w:w="16839" w:h="11907" w:orient="landscape" w:code="9"/>
          <w:pgMar w:top="1440" w:right="1440" w:bottom="1440" w:left="1440" w:header="709" w:footer="709" w:gutter="0"/>
          <w:cols w:space="708"/>
          <w:docGrid w:linePitch="360"/>
        </w:sectPr>
      </w:pPr>
      <w:r w:rsidRPr="006F5E51">
        <w:rPr>
          <w:rFonts w:cstheme="minorHAnsi"/>
          <w:b/>
          <w:noProof/>
          <w:sz w:val="24"/>
          <w:szCs w:val="24"/>
          <w:lang w:val="en-US" w:eastAsia="zh-TW"/>
        </w:rPr>
        <w:lastRenderedPageBreak/>
        <w:pict>
          <v:shapetype id="_x0000_t202" coordsize="21600,21600" o:spt="202" path="m,l,21600r21600,l21600,xe">
            <v:stroke joinstyle="miter"/>
            <v:path gradientshapeok="t" o:connecttype="rect"/>
          </v:shapetype>
          <v:shape id="_x0000_s1027" type="#_x0000_t202" style="position:absolute;margin-left:230.85pt;margin-top:-33pt;width:277pt;height:24pt;z-index:251662336;mso-width-relative:margin;mso-height-relative:margin" strokecolor="white [3212]">
            <v:textbox style="mso-next-textbox:#_x0000_s1027">
              <w:txbxContent>
                <w:p w:rsidR="00C50E32" w:rsidRPr="005C4EE9" w:rsidRDefault="00C50E32" w:rsidP="005C4EE9">
                  <w:pPr>
                    <w:jc w:val="center"/>
                    <w:rPr>
                      <w:b/>
                    </w:rPr>
                  </w:pPr>
                  <w:r w:rsidRPr="005C4EE9">
                    <w:rPr>
                      <w:b/>
                    </w:rPr>
                    <w:t>MAP 1</w:t>
                  </w:r>
                  <w:r>
                    <w:rPr>
                      <w:b/>
                    </w:rPr>
                    <w:t xml:space="preserve"> Subject Area to be zoned R1 General </w:t>
                  </w:r>
                  <w:proofErr w:type="gramStart"/>
                  <w:r>
                    <w:rPr>
                      <w:b/>
                    </w:rPr>
                    <w:t xml:space="preserve">Residential  </w:t>
                  </w:r>
                  <w:proofErr w:type="spellStart"/>
                  <w:r>
                    <w:rPr>
                      <w:b/>
                    </w:rPr>
                    <w:t>ResidentialResidential</w:t>
                  </w:r>
                  <w:proofErr w:type="spellEnd"/>
                  <w:proofErr w:type="gramEnd"/>
                </w:p>
              </w:txbxContent>
            </v:textbox>
          </v:shape>
        </w:pict>
      </w:r>
      <w:r w:rsidRPr="006F5E51">
        <w:rPr>
          <w:rFonts w:cstheme="minorHAnsi"/>
          <w:b/>
          <w:noProof/>
          <w:sz w:val="24"/>
          <w:szCs w:val="24"/>
          <w:lang w:val="en-US" w:eastAsia="zh-TW"/>
        </w:rPr>
        <w:pict>
          <v:shape id="_x0000_s1026" type="#_x0000_t202" style="position:absolute;margin-left:507.05pt;margin-top:14.25pt;width:227.95pt;height:115.15pt;z-index:251660288;mso-height-percent:200;mso-height-percent:200;mso-width-relative:margin;mso-height-relative:margin">
            <v:textbox style="mso-next-textbox:#_x0000_s1026;mso-fit-shape-to-text:t">
              <w:txbxContent>
                <w:p w:rsidR="00C50E32" w:rsidRPr="005C4EE9" w:rsidRDefault="00C50E32">
                  <w:pPr>
                    <w:rPr>
                      <w:b/>
                    </w:rPr>
                  </w:pPr>
                  <w:r w:rsidRPr="005C4EE9">
                    <w:rPr>
                      <w:b/>
                    </w:rPr>
                    <w:t>Legend</w:t>
                  </w:r>
                </w:p>
                <w:p w:rsidR="00C50E32" w:rsidRDefault="00C50E32">
                  <w:r>
                    <w:t>Blue outline with no fill = area of South Dubbo subject to the Planning Proposal.</w:t>
                  </w:r>
                </w:p>
                <w:p w:rsidR="00C50E32" w:rsidRDefault="00C50E32">
                  <w:r>
                    <w:t xml:space="preserve">Blue outline with blue shading = area of South Dubbo not subject to the Planning Proposal. </w:t>
                  </w:r>
                </w:p>
              </w:txbxContent>
            </v:textbox>
          </v:shape>
        </w:pict>
      </w:r>
      <w:r w:rsidR="00A61AC7" w:rsidRPr="004D56B0">
        <w:rPr>
          <w:rFonts w:cstheme="minorHAnsi"/>
          <w:b/>
          <w:noProof/>
          <w:sz w:val="24"/>
          <w:szCs w:val="24"/>
          <w:lang w:eastAsia="en-AU"/>
        </w:rPr>
        <w:drawing>
          <wp:inline distT="0" distB="0" distL="0" distR="0">
            <wp:extent cx="6286500" cy="6115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86500" cy="6115050"/>
                    </a:xfrm>
                    <a:prstGeom prst="rect">
                      <a:avLst/>
                    </a:prstGeom>
                    <a:noFill/>
                    <a:ln w="9525">
                      <a:noFill/>
                      <a:miter lim="800000"/>
                      <a:headEnd/>
                      <a:tailEnd/>
                    </a:ln>
                  </pic:spPr>
                </pic:pic>
              </a:graphicData>
            </a:graphic>
          </wp:inline>
        </w:drawing>
      </w:r>
    </w:p>
    <w:p w:rsidR="00F80693" w:rsidRPr="004D56B0" w:rsidRDefault="00F80693" w:rsidP="001232F8">
      <w:pPr>
        <w:ind w:left="1134" w:hanging="1134"/>
        <w:rPr>
          <w:rFonts w:cstheme="minorHAnsi"/>
          <w:b/>
          <w:sz w:val="24"/>
          <w:szCs w:val="24"/>
        </w:rPr>
      </w:pPr>
      <w:r w:rsidRPr="004D56B0">
        <w:rPr>
          <w:rFonts w:cstheme="minorHAnsi"/>
          <w:b/>
          <w:sz w:val="24"/>
          <w:szCs w:val="24"/>
        </w:rPr>
        <w:lastRenderedPageBreak/>
        <w:t>Part 3</w:t>
      </w:r>
      <w:r w:rsidR="001232F8">
        <w:rPr>
          <w:rFonts w:cstheme="minorHAnsi"/>
          <w:b/>
          <w:sz w:val="24"/>
          <w:szCs w:val="24"/>
        </w:rPr>
        <w:t xml:space="preserve"> </w:t>
      </w:r>
      <w:r w:rsidR="001232F8">
        <w:rPr>
          <w:rFonts w:cstheme="minorHAnsi"/>
          <w:b/>
          <w:sz w:val="24"/>
          <w:szCs w:val="24"/>
        </w:rPr>
        <w:tab/>
      </w:r>
      <w:r w:rsidRPr="004D56B0">
        <w:rPr>
          <w:rFonts w:cstheme="minorHAnsi"/>
          <w:b/>
          <w:sz w:val="24"/>
          <w:szCs w:val="24"/>
        </w:rPr>
        <w:t>Justification</w:t>
      </w:r>
    </w:p>
    <w:p w:rsidR="00437AE5" w:rsidRPr="004D56B0" w:rsidRDefault="00437AE5" w:rsidP="00437AE5">
      <w:pPr>
        <w:ind w:left="567" w:hanging="567"/>
        <w:rPr>
          <w:rFonts w:cstheme="minorHAnsi"/>
          <w:b/>
          <w:sz w:val="24"/>
          <w:szCs w:val="24"/>
        </w:rPr>
      </w:pPr>
      <w:r w:rsidRPr="004D56B0">
        <w:rPr>
          <w:rFonts w:cstheme="minorHAnsi"/>
          <w:b/>
          <w:sz w:val="24"/>
          <w:szCs w:val="24"/>
        </w:rPr>
        <w:t>A.</w:t>
      </w:r>
      <w:r w:rsidRPr="004D56B0">
        <w:rPr>
          <w:rFonts w:cstheme="minorHAnsi"/>
          <w:b/>
          <w:sz w:val="24"/>
          <w:szCs w:val="24"/>
        </w:rPr>
        <w:tab/>
        <w:t>Need for the Planning Proposal</w:t>
      </w:r>
    </w:p>
    <w:p w:rsidR="00437AE5" w:rsidRPr="004D56B0" w:rsidRDefault="00437AE5" w:rsidP="003D2EFB">
      <w:pPr>
        <w:ind w:left="567" w:hanging="567"/>
        <w:rPr>
          <w:rFonts w:cstheme="minorHAnsi"/>
          <w:b/>
          <w:sz w:val="24"/>
          <w:szCs w:val="24"/>
        </w:rPr>
      </w:pPr>
      <w:r w:rsidRPr="004D56B0">
        <w:rPr>
          <w:rFonts w:cstheme="minorHAnsi"/>
          <w:b/>
          <w:sz w:val="24"/>
          <w:szCs w:val="24"/>
        </w:rPr>
        <w:t>1.</w:t>
      </w:r>
      <w:r w:rsidRPr="004D56B0">
        <w:rPr>
          <w:rFonts w:cstheme="minorHAnsi"/>
          <w:b/>
          <w:sz w:val="24"/>
          <w:szCs w:val="24"/>
        </w:rPr>
        <w:tab/>
      </w:r>
      <w:proofErr w:type="gramStart"/>
      <w:r w:rsidRPr="004D56B0">
        <w:rPr>
          <w:rFonts w:cstheme="minorHAnsi"/>
          <w:b/>
          <w:sz w:val="24"/>
          <w:szCs w:val="24"/>
        </w:rPr>
        <w:t>Is</w:t>
      </w:r>
      <w:proofErr w:type="gramEnd"/>
      <w:r w:rsidRPr="004D56B0">
        <w:rPr>
          <w:rFonts w:cstheme="minorHAnsi"/>
          <w:b/>
          <w:sz w:val="24"/>
          <w:szCs w:val="24"/>
        </w:rPr>
        <w:t xml:space="preserve"> the Planning Proposal the result of any Strategic Study or report?</w:t>
      </w:r>
    </w:p>
    <w:p w:rsidR="00733B3B" w:rsidRPr="00733B3B" w:rsidRDefault="00733B3B" w:rsidP="003D2EFB">
      <w:pPr>
        <w:rPr>
          <w:rFonts w:cstheme="minorHAnsi"/>
          <w:sz w:val="24"/>
          <w:szCs w:val="24"/>
          <w:u w:val="single"/>
        </w:rPr>
      </w:pPr>
      <w:r>
        <w:rPr>
          <w:rFonts w:cstheme="minorHAnsi"/>
          <w:sz w:val="24"/>
          <w:szCs w:val="24"/>
          <w:u w:val="single"/>
        </w:rPr>
        <w:t>Submissions from the Real Estate Institute of NSW (Orana Division)</w:t>
      </w:r>
    </w:p>
    <w:p w:rsidR="00615119" w:rsidRDefault="00E97DF4" w:rsidP="003D2EFB">
      <w:pPr>
        <w:rPr>
          <w:rFonts w:cstheme="minorHAnsi"/>
          <w:sz w:val="24"/>
          <w:szCs w:val="24"/>
        </w:rPr>
      </w:pPr>
      <w:r>
        <w:rPr>
          <w:rFonts w:cstheme="minorHAnsi"/>
          <w:sz w:val="24"/>
          <w:szCs w:val="24"/>
        </w:rPr>
        <w:t xml:space="preserve">In consideration of the Dubbo Local Environmental Plan 2011, Council </w:t>
      </w:r>
      <w:r w:rsidR="00050870">
        <w:rPr>
          <w:rFonts w:cstheme="minorHAnsi"/>
          <w:sz w:val="24"/>
          <w:szCs w:val="24"/>
        </w:rPr>
        <w:t xml:space="preserve">has </w:t>
      </w:r>
      <w:r>
        <w:rPr>
          <w:rFonts w:cstheme="minorHAnsi"/>
          <w:sz w:val="24"/>
          <w:szCs w:val="24"/>
        </w:rPr>
        <w:t xml:space="preserve">received a </w:t>
      </w:r>
      <w:r w:rsidR="00050870">
        <w:rPr>
          <w:rFonts w:cstheme="minorHAnsi"/>
          <w:sz w:val="24"/>
          <w:szCs w:val="24"/>
        </w:rPr>
        <w:t xml:space="preserve">number of </w:t>
      </w:r>
      <w:r>
        <w:rPr>
          <w:rFonts w:cstheme="minorHAnsi"/>
          <w:sz w:val="24"/>
          <w:szCs w:val="24"/>
        </w:rPr>
        <w:t>submission</w:t>
      </w:r>
      <w:r w:rsidR="00050870">
        <w:rPr>
          <w:rFonts w:cstheme="minorHAnsi"/>
          <w:sz w:val="24"/>
          <w:szCs w:val="24"/>
        </w:rPr>
        <w:t>s</w:t>
      </w:r>
      <w:r>
        <w:rPr>
          <w:rFonts w:cstheme="minorHAnsi"/>
          <w:sz w:val="24"/>
          <w:szCs w:val="24"/>
        </w:rPr>
        <w:t xml:space="preserve"> from the Real Estate Institute of NSW (Orana Division)</w:t>
      </w:r>
      <w:r w:rsidR="009B43B4">
        <w:rPr>
          <w:rFonts w:cstheme="minorHAnsi"/>
          <w:sz w:val="24"/>
          <w:szCs w:val="24"/>
        </w:rPr>
        <w:t xml:space="preserve"> (Orana REI)</w:t>
      </w:r>
      <w:r>
        <w:rPr>
          <w:rFonts w:cstheme="minorHAnsi"/>
          <w:sz w:val="24"/>
          <w:szCs w:val="24"/>
        </w:rPr>
        <w:t xml:space="preserve"> in respect to the availability of land an</w:t>
      </w:r>
      <w:r w:rsidR="00615119">
        <w:rPr>
          <w:rFonts w:cstheme="minorHAnsi"/>
          <w:sz w:val="24"/>
          <w:szCs w:val="24"/>
        </w:rPr>
        <w:t>d opportunities in the City for furt</w:t>
      </w:r>
      <w:r w:rsidR="007F2D47">
        <w:rPr>
          <w:rFonts w:cstheme="minorHAnsi"/>
          <w:sz w:val="24"/>
          <w:szCs w:val="24"/>
        </w:rPr>
        <w:t xml:space="preserve">her residential development.  </w:t>
      </w:r>
    </w:p>
    <w:p w:rsidR="003735F4" w:rsidRDefault="00A852E8" w:rsidP="00A852E8">
      <w:pPr>
        <w:rPr>
          <w:rFonts w:cstheme="minorHAnsi"/>
          <w:sz w:val="24"/>
          <w:szCs w:val="24"/>
        </w:rPr>
      </w:pPr>
      <w:r>
        <w:rPr>
          <w:rFonts w:cstheme="minorHAnsi"/>
          <w:sz w:val="24"/>
          <w:szCs w:val="24"/>
        </w:rPr>
        <w:t xml:space="preserve">The submissions from the </w:t>
      </w:r>
      <w:r w:rsidR="009B43B4">
        <w:rPr>
          <w:rFonts w:cstheme="minorHAnsi"/>
          <w:sz w:val="24"/>
          <w:szCs w:val="24"/>
        </w:rPr>
        <w:t>Orana REI have sought</w:t>
      </w:r>
      <w:r>
        <w:rPr>
          <w:rFonts w:cstheme="minorHAnsi"/>
          <w:sz w:val="24"/>
          <w:szCs w:val="24"/>
        </w:rPr>
        <w:t xml:space="preserve"> land for further residential development within close proximity to commercial activities, community facilities and employment opportunities to facilitate a range of opportunities including </w:t>
      </w:r>
      <w:r w:rsidR="0091276F">
        <w:rPr>
          <w:rFonts w:cstheme="minorHAnsi"/>
          <w:sz w:val="24"/>
          <w:szCs w:val="24"/>
        </w:rPr>
        <w:t>multi dwelling housing</w:t>
      </w:r>
      <w:r>
        <w:rPr>
          <w:rFonts w:cstheme="minorHAnsi"/>
          <w:sz w:val="24"/>
          <w:szCs w:val="24"/>
        </w:rPr>
        <w:t xml:space="preserve">.  South Dubbo was chosen as an appropriate area to pursue further residential development opportunities given the close proximity to the range of activities above, the size and shape of allotments in the area and the synergies South Dubbo has with the North Dubbo residential area that was zoned R1 General Residential with gazettal of the Dubbo </w:t>
      </w:r>
      <w:r w:rsidR="003735F4">
        <w:rPr>
          <w:rFonts w:cstheme="minorHAnsi"/>
          <w:sz w:val="24"/>
          <w:szCs w:val="24"/>
        </w:rPr>
        <w:t>Local Environmental Plan 2011.</w:t>
      </w:r>
    </w:p>
    <w:p w:rsidR="00733B3B" w:rsidRDefault="00A852E8" w:rsidP="003D2EFB">
      <w:pPr>
        <w:rPr>
          <w:rFonts w:cstheme="minorHAnsi"/>
          <w:sz w:val="24"/>
          <w:szCs w:val="24"/>
        </w:rPr>
      </w:pPr>
      <w:r>
        <w:rPr>
          <w:rFonts w:cstheme="minorHAnsi"/>
          <w:sz w:val="24"/>
          <w:szCs w:val="24"/>
        </w:rPr>
        <w:t xml:space="preserve">The submissions provide an examination of the current state of the Dubbo Housing Market and provide a level of comparison with other regional cities.  </w:t>
      </w:r>
      <w:r w:rsidR="00AE1297">
        <w:rPr>
          <w:rFonts w:cstheme="minorHAnsi"/>
          <w:sz w:val="24"/>
          <w:szCs w:val="24"/>
        </w:rPr>
        <w:t>The</w:t>
      </w:r>
      <w:r>
        <w:rPr>
          <w:rFonts w:cstheme="minorHAnsi"/>
          <w:sz w:val="24"/>
          <w:szCs w:val="24"/>
        </w:rPr>
        <w:t xml:space="preserve"> submissions </w:t>
      </w:r>
      <w:r w:rsidR="00B770FC">
        <w:rPr>
          <w:rFonts w:cstheme="minorHAnsi"/>
          <w:sz w:val="24"/>
          <w:szCs w:val="24"/>
        </w:rPr>
        <w:t>provide</w:t>
      </w:r>
      <w:r>
        <w:rPr>
          <w:rFonts w:cstheme="minorHAnsi"/>
          <w:sz w:val="24"/>
          <w:szCs w:val="24"/>
        </w:rPr>
        <w:t xml:space="preserve"> </w:t>
      </w:r>
      <w:r w:rsidR="00AE1297">
        <w:rPr>
          <w:rFonts w:cstheme="minorHAnsi"/>
          <w:sz w:val="24"/>
          <w:szCs w:val="24"/>
        </w:rPr>
        <w:t xml:space="preserve">information that there has been a </w:t>
      </w:r>
      <w:r w:rsidR="00733B3B">
        <w:rPr>
          <w:rFonts w:cstheme="minorHAnsi"/>
          <w:sz w:val="24"/>
          <w:szCs w:val="24"/>
        </w:rPr>
        <w:t xml:space="preserve">long term </w:t>
      </w:r>
      <w:r w:rsidR="00AE1297">
        <w:rPr>
          <w:rFonts w:cstheme="minorHAnsi"/>
          <w:sz w:val="24"/>
          <w:szCs w:val="24"/>
        </w:rPr>
        <w:t>shortage of supply of residential property to purchase for owner occupiers and investors</w:t>
      </w:r>
      <w:r w:rsidR="00733B3B">
        <w:rPr>
          <w:rFonts w:cstheme="minorHAnsi"/>
          <w:sz w:val="24"/>
          <w:szCs w:val="24"/>
        </w:rPr>
        <w:t xml:space="preserve"> in Dubbo</w:t>
      </w:r>
      <w:r>
        <w:rPr>
          <w:rFonts w:cstheme="minorHAnsi"/>
          <w:sz w:val="24"/>
          <w:szCs w:val="24"/>
        </w:rPr>
        <w:t xml:space="preserve">.  In addition, information is also provided that </w:t>
      </w:r>
      <w:r w:rsidR="00AE1297">
        <w:rPr>
          <w:rFonts w:cstheme="minorHAnsi"/>
          <w:sz w:val="24"/>
          <w:szCs w:val="24"/>
        </w:rPr>
        <w:t xml:space="preserve">there </w:t>
      </w:r>
      <w:r w:rsidR="00733B3B">
        <w:rPr>
          <w:rFonts w:cstheme="minorHAnsi"/>
          <w:sz w:val="24"/>
          <w:szCs w:val="24"/>
        </w:rPr>
        <w:t>has been a</w:t>
      </w:r>
      <w:r w:rsidR="00AE1297">
        <w:rPr>
          <w:rFonts w:cstheme="minorHAnsi"/>
          <w:sz w:val="24"/>
          <w:szCs w:val="24"/>
        </w:rPr>
        <w:t xml:space="preserve"> long term shortage in the availability of </w:t>
      </w:r>
      <w:r w:rsidR="00733B3B">
        <w:rPr>
          <w:rFonts w:cstheme="minorHAnsi"/>
          <w:sz w:val="24"/>
          <w:szCs w:val="24"/>
        </w:rPr>
        <w:t>rental properties in the City, which is as a result of the shortage of a range of residential</w:t>
      </w:r>
      <w:r>
        <w:rPr>
          <w:rFonts w:cstheme="minorHAnsi"/>
          <w:sz w:val="24"/>
          <w:szCs w:val="24"/>
        </w:rPr>
        <w:t xml:space="preserve"> property types in the Dubbo Housing Market. </w:t>
      </w:r>
    </w:p>
    <w:p w:rsidR="003735F4" w:rsidRDefault="003735F4" w:rsidP="003D2EFB">
      <w:pPr>
        <w:rPr>
          <w:rFonts w:cstheme="minorHAnsi"/>
          <w:sz w:val="24"/>
          <w:szCs w:val="24"/>
        </w:rPr>
      </w:pPr>
      <w:r>
        <w:rPr>
          <w:rFonts w:cstheme="minorHAnsi"/>
          <w:sz w:val="24"/>
          <w:szCs w:val="24"/>
        </w:rPr>
        <w:t xml:space="preserve">The Dubbo Local Environmental Plan 2011 zoned a smaller area of South Dubbo R1 General Residential.  Further extension of the R1 zoning in South Dubbo was </w:t>
      </w:r>
      <w:r w:rsidR="004C411C">
        <w:rPr>
          <w:rFonts w:cstheme="minorHAnsi"/>
          <w:sz w:val="24"/>
          <w:szCs w:val="24"/>
        </w:rPr>
        <w:t>not pursued at that time as the current proposal would have required a further public exhibition prior to finalisation of the Dubbo LEP 2011.</w:t>
      </w:r>
    </w:p>
    <w:p w:rsidR="00065AEC" w:rsidRDefault="00065AEC" w:rsidP="006E0159">
      <w:pPr>
        <w:rPr>
          <w:rFonts w:cstheme="minorHAnsi"/>
          <w:sz w:val="24"/>
          <w:szCs w:val="24"/>
        </w:rPr>
      </w:pPr>
      <w:r>
        <w:rPr>
          <w:rFonts w:cstheme="minorHAnsi"/>
          <w:sz w:val="24"/>
          <w:szCs w:val="24"/>
        </w:rPr>
        <w:t xml:space="preserve">Table 1 </w:t>
      </w:r>
      <w:r w:rsidR="00A852E8">
        <w:rPr>
          <w:rFonts w:cstheme="minorHAnsi"/>
          <w:sz w:val="24"/>
          <w:szCs w:val="24"/>
        </w:rPr>
        <w:t xml:space="preserve">from the </w:t>
      </w:r>
      <w:r w:rsidR="0091276F">
        <w:rPr>
          <w:rFonts w:cstheme="minorHAnsi"/>
          <w:sz w:val="24"/>
          <w:szCs w:val="24"/>
        </w:rPr>
        <w:t xml:space="preserve">Orana </w:t>
      </w:r>
      <w:r w:rsidR="00A852E8">
        <w:rPr>
          <w:rFonts w:cstheme="minorHAnsi"/>
          <w:sz w:val="24"/>
          <w:szCs w:val="24"/>
        </w:rPr>
        <w:t xml:space="preserve">REI submissions, </w:t>
      </w:r>
      <w:r>
        <w:rPr>
          <w:rFonts w:cstheme="minorHAnsi"/>
          <w:sz w:val="24"/>
          <w:szCs w:val="24"/>
        </w:rPr>
        <w:t>provide</w:t>
      </w:r>
      <w:r w:rsidR="00A852E8">
        <w:rPr>
          <w:rFonts w:cstheme="minorHAnsi"/>
          <w:sz w:val="24"/>
          <w:szCs w:val="24"/>
        </w:rPr>
        <w:t xml:space="preserve">d on the following page, details </w:t>
      </w:r>
      <w:r>
        <w:rPr>
          <w:rFonts w:cstheme="minorHAnsi"/>
          <w:sz w:val="24"/>
          <w:szCs w:val="24"/>
        </w:rPr>
        <w:t>the annual percentage change in median weekly rent</w:t>
      </w:r>
      <w:r w:rsidR="004C4F49">
        <w:rPr>
          <w:rFonts w:cstheme="minorHAnsi"/>
          <w:sz w:val="24"/>
          <w:szCs w:val="24"/>
        </w:rPr>
        <w:t>s for Dubbo and other regional cities:</w:t>
      </w:r>
    </w:p>
    <w:p w:rsidR="00A852E8" w:rsidRDefault="00A852E8" w:rsidP="006E0159">
      <w:pPr>
        <w:rPr>
          <w:rFonts w:cstheme="minorHAnsi"/>
          <w:sz w:val="24"/>
          <w:szCs w:val="24"/>
        </w:rPr>
      </w:pPr>
    </w:p>
    <w:p w:rsidR="00A852E8" w:rsidRDefault="00A852E8" w:rsidP="006E0159">
      <w:pPr>
        <w:rPr>
          <w:rFonts w:cstheme="minorHAnsi"/>
          <w:sz w:val="24"/>
          <w:szCs w:val="24"/>
        </w:rPr>
      </w:pPr>
    </w:p>
    <w:p w:rsidR="00A852E8" w:rsidRDefault="00A852E8" w:rsidP="006E0159">
      <w:pPr>
        <w:rPr>
          <w:rFonts w:cstheme="minorHAnsi"/>
          <w:sz w:val="24"/>
          <w:szCs w:val="24"/>
        </w:rPr>
      </w:pPr>
    </w:p>
    <w:p w:rsidR="00A852E8" w:rsidRDefault="00A852E8" w:rsidP="006E0159">
      <w:pPr>
        <w:rPr>
          <w:rFonts w:cstheme="minorHAnsi"/>
          <w:sz w:val="24"/>
          <w:szCs w:val="24"/>
        </w:rPr>
      </w:pPr>
    </w:p>
    <w:p w:rsidR="00A852E8" w:rsidRPr="00A852E8" w:rsidRDefault="00A852E8" w:rsidP="00A852E8">
      <w:pPr>
        <w:jc w:val="center"/>
        <w:rPr>
          <w:rFonts w:cstheme="minorHAnsi"/>
          <w:b/>
          <w:sz w:val="24"/>
          <w:szCs w:val="24"/>
        </w:rPr>
      </w:pPr>
      <w:r>
        <w:rPr>
          <w:rFonts w:cstheme="minorHAnsi"/>
          <w:b/>
          <w:sz w:val="24"/>
          <w:szCs w:val="24"/>
        </w:rPr>
        <w:lastRenderedPageBreak/>
        <w:t xml:space="preserve">TABLE 1 </w:t>
      </w:r>
    </w:p>
    <w:p w:rsidR="006E0159" w:rsidRDefault="006E0159" w:rsidP="003D2EFB">
      <w:pPr>
        <w:rPr>
          <w:rFonts w:cstheme="minorHAnsi"/>
          <w:sz w:val="24"/>
          <w:szCs w:val="24"/>
        </w:rPr>
      </w:pPr>
      <w:r w:rsidRPr="006E0159">
        <w:rPr>
          <w:rFonts w:cstheme="minorHAnsi"/>
          <w:noProof/>
          <w:sz w:val="24"/>
          <w:szCs w:val="24"/>
          <w:lang w:eastAsia="en-AU"/>
        </w:rPr>
        <w:drawing>
          <wp:inline distT="0" distB="0" distL="0" distR="0">
            <wp:extent cx="5731403" cy="3927021"/>
            <wp:effectExtent l="19050" t="0" r="2647"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731510" cy="3927094"/>
                    </a:xfrm>
                    <a:prstGeom prst="rect">
                      <a:avLst/>
                    </a:prstGeom>
                    <a:noFill/>
                    <a:ln w="9525">
                      <a:noFill/>
                      <a:miter lim="800000"/>
                      <a:headEnd/>
                      <a:tailEnd/>
                    </a:ln>
                  </pic:spPr>
                </pic:pic>
              </a:graphicData>
            </a:graphic>
          </wp:inline>
        </w:drawing>
      </w:r>
    </w:p>
    <w:p w:rsidR="006E0159" w:rsidRDefault="00065AEC" w:rsidP="003D2EFB">
      <w:pPr>
        <w:rPr>
          <w:rFonts w:cstheme="minorHAnsi"/>
          <w:sz w:val="24"/>
          <w:szCs w:val="24"/>
        </w:rPr>
      </w:pPr>
      <w:r>
        <w:rPr>
          <w:rFonts w:cstheme="minorHAnsi"/>
          <w:sz w:val="24"/>
          <w:szCs w:val="24"/>
        </w:rPr>
        <w:t xml:space="preserve">The information shows that the significant rise in the annual percentage change of weekly rents in respect to two (2), three (3) and four (4) bedroom dwellings is the result of the level of availability of residential </w:t>
      </w:r>
      <w:r w:rsidR="0091276F">
        <w:rPr>
          <w:rFonts w:cstheme="minorHAnsi"/>
          <w:sz w:val="24"/>
          <w:szCs w:val="24"/>
        </w:rPr>
        <w:t>development opportunities</w:t>
      </w:r>
      <w:r>
        <w:rPr>
          <w:rFonts w:cstheme="minorHAnsi"/>
          <w:sz w:val="24"/>
          <w:szCs w:val="24"/>
        </w:rPr>
        <w:t xml:space="preserve"> in the City.  </w:t>
      </w:r>
    </w:p>
    <w:p w:rsidR="007F2D47" w:rsidRDefault="00733B3B" w:rsidP="003D2EFB">
      <w:pPr>
        <w:rPr>
          <w:rFonts w:cstheme="minorHAnsi"/>
          <w:sz w:val="24"/>
          <w:szCs w:val="24"/>
        </w:rPr>
      </w:pPr>
      <w:r>
        <w:rPr>
          <w:rFonts w:cstheme="minorHAnsi"/>
          <w:sz w:val="24"/>
          <w:szCs w:val="24"/>
        </w:rPr>
        <w:t xml:space="preserve">The </w:t>
      </w:r>
      <w:r w:rsidR="00DF7898">
        <w:rPr>
          <w:rFonts w:cstheme="minorHAnsi"/>
          <w:sz w:val="24"/>
          <w:szCs w:val="24"/>
        </w:rPr>
        <w:t xml:space="preserve">submissions conclude that the </w:t>
      </w:r>
      <w:r w:rsidR="00AE1297">
        <w:rPr>
          <w:rFonts w:cstheme="minorHAnsi"/>
          <w:sz w:val="24"/>
          <w:szCs w:val="24"/>
        </w:rPr>
        <w:t xml:space="preserve">availability of land for </w:t>
      </w:r>
      <w:r>
        <w:rPr>
          <w:rFonts w:cstheme="minorHAnsi"/>
          <w:sz w:val="24"/>
          <w:szCs w:val="24"/>
        </w:rPr>
        <w:t xml:space="preserve">a range of different housing types including </w:t>
      </w:r>
      <w:r w:rsidR="004E789D">
        <w:rPr>
          <w:rFonts w:cstheme="minorHAnsi"/>
          <w:sz w:val="24"/>
          <w:szCs w:val="24"/>
        </w:rPr>
        <w:t>multi</w:t>
      </w:r>
      <w:r w:rsidR="00AE1297">
        <w:rPr>
          <w:rFonts w:cstheme="minorHAnsi"/>
          <w:sz w:val="24"/>
          <w:szCs w:val="24"/>
        </w:rPr>
        <w:t xml:space="preserve"> dwelling housing </w:t>
      </w:r>
      <w:r w:rsidR="00DF7898">
        <w:rPr>
          <w:rFonts w:cstheme="minorHAnsi"/>
          <w:sz w:val="24"/>
          <w:szCs w:val="24"/>
        </w:rPr>
        <w:t xml:space="preserve">has restricted the number of developments undertaken in the City and therefore </w:t>
      </w:r>
      <w:r w:rsidR="0091276F">
        <w:rPr>
          <w:rFonts w:cstheme="minorHAnsi"/>
          <w:sz w:val="24"/>
          <w:szCs w:val="24"/>
        </w:rPr>
        <w:t>had the effect of restricting</w:t>
      </w:r>
      <w:r w:rsidR="00DF7898">
        <w:rPr>
          <w:rFonts w:cstheme="minorHAnsi"/>
          <w:sz w:val="24"/>
          <w:szCs w:val="24"/>
        </w:rPr>
        <w:t xml:space="preserve"> housing</w:t>
      </w:r>
      <w:r>
        <w:rPr>
          <w:rFonts w:cstheme="minorHAnsi"/>
          <w:sz w:val="24"/>
          <w:szCs w:val="24"/>
        </w:rPr>
        <w:t xml:space="preserve"> supply.</w:t>
      </w:r>
      <w:r w:rsidR="00DF7898">
        <w:rPr>
          <w:rFonts w:cstheme="minorHAnsi"/>
          <w:sz w:val="24"/>
          <w:szCs w:val="24"/>
        </w:rPr>
        <w:t xml:space="preserve"> </w:t>
      </w:r>
    </w:p>
    <w:p w:rsidR="00050870" w:rsidRPr="00050870" w:rsidRDefault="00050870" w:rsidP="003D2EFB">
      <w:pPr>
        <w:rPr>
          <w:rFonts w:cstheme="minorHAnsi"/>
          <w:sz w:val="24"/>
          <w:szCs w:val="24"/>
          <w:u w:val="single"/>
        </w:rPr>
      </w:pPr>
      <w:r>
        <w:rPr>
          <w:rFonts w:cstheme="minorHAnsi"/>
          <w:sz w:val="24"/>
          <w:szCs w:val="24"/>
          <w:u w:val="single"/>
        </w:rPr>
        <w:t>Review of the Supply and Demand for Residential Housing</w:t>
      </w:r>
    </w:p>
    <w:p w:rsidR="00D82775" w:rsidRDefault="00182FB6" w:rsidP="003D2EFB">
      <w:pPr>
        <w:rPr>
          <w:rFonts w:cstheme="minorHAnsi"/>
          <w:sz w:val="24"/>
          <w:szCs w:val="24"/>
        </w:rPr>
      </w:pPr>
      <w:r>
        <w:rPr>
          <w:rFonts w:cstheme="minorHAnsi"/>
          <w:sz w:val="24"/>
          <w:szCs w:val="24"/>
        </w:rPr>
        <w:t>Council</w:t>
      </w:r>
      <w:r w:rsidR="004C411C">
        <w:rPr>
          <w:rFonts w:cstheme="minorHAnsi"/>
          <w:sz w:val="24"/>
          <w:szCs w:val="24"/>
        </w:rPr>
        <w:t>,</w:t>
      </w:r>
      <w:r>
        <w:rPr>
          <w:rFonts w:cstheme="minorHAnsi"/>
          <w:sz w:val="24"/>
          <w:szCs w:val="24"/>
        </w:rPr>
        <w:t xml:space="preserve"> in undertaking the first Administrative Review of the Dubbo Local Environmental Plan 2011</w:t>
      </w:r>
      <w:r w:rsidR="004C411C">
        <w:rPr>
          <w:rFonts w:cstheme="minorHAnsi"/>
          <w:sz w:val="24"/>
          <w:szCs w:val="24"/>
        </w:rPr>
        <w:t>,</w:t>
      </w:r>
      <w:r>
        <w:rPr>
          <w:rFonts w:cstheme="minorHAnsi"/>
          <w:sz w:val="24"/>
          <w:szCs w:val="24"/>
        </w:rPr>
        <w:t xml:space="preserve"> received a number of submissions in respect to the availability of housing and housing opportunities in the </w:t>
      </w:r>
      <w:r w:rsidR="004E789D">
        <w:rPr>
          <w:rFonts w:cstheme="minorHAnsi"/>
          <w:sz w:val="24"/>
          <w:szCs w:val="24"/>
        </w:rPr>
        <w:t>C</w:t>
      </w:r>
      <w:r>
        <w:rPr>
          <w:rFonts w:cstheme="minorHAnsi"/>
          <w:sz w:val="24"/>
          <w:szCs w:val="24"/>
        </w:rPr>
        <w:t>ity</w:t>
      </w:r>
      <w:r w:rsidR="00C645C5">
        <w:rPr>
          <w:rFonts w:cstheme="minorHAnsi"/>
          <w:sz w:val="24"/>
          <w:szCs w:val="24"/>
        </w:rPr>
        <w:t xml:space="preserve">. </w:t>
      </w:r>
      <w:r>
        <w:rPr>
          <w:rFonts w:cstheme="minorHAnsi"/>
          <w:sz w:val="24"/>
          <w:szCs w:val="24"/>
        </w:rPr>
        <w:t xml:space="preserve"> </w:t>
      </w:r>
      <w:r w:rsidR="00C645C5">
        <w:rPr>
          <w:rFonts w:cstheme="minorHAnsi"/>
          <w:sz w:val="24"/>
          <w:szCs w:val="24"/>
        </w:rPr>
        <w:t xml:space="preserve">Council again </w:t>
      </w:r>
      <w:r w:rsidR="00615119">
        <w:rPr>
          <w:rFonts w:cstheme="minorHAnsi"/>
          <w:sz w:val="24"/>
          <w:szCs w:val="24"/>
        </w:rPr>
        <w:t xml:space="preserve">received a submission from the Real Estate Institute of NSW (Orana Division) </w:t>
      </w:r>
      <w:r w:rsidR="0091276F">
        <w:rPr>
          <w:rFonts w:cstheme="minorHAnsi"/>
          <w:sz w:val="24"/>
          <w:szCs w:val="24"/>
        </w:rPr>
        <w:t xml:space="preserve">(Orana REI) </w:t>
      </w:r>
      <w:r w:rsidR="00615119">
        <w:rPr>
          <w:rFonts w:cstheme="minorHAnsi"/>
          <w:sz w:val="24"/>
          <w:szCs w:val="24"/>
        </w:rPr>
        <w:t>seeking further lands in South Dubbo to be rezoned from R2 Low Density Resident</w:t>
      </w:r>
      <w:r w:rsidR="00D82775">
        <w:rPr>
          <w:rFonts w:cstheme="minorHAnsi"/>
          <w:sz w:val="24"/>
          <w:szCs w:val="24"/>
        </w:rPr>
        <w:t xml:space="preserve">ial to R1 General Residential.  </w:t>
      </w:r>
    </w:p>
    <w:p w:rsidR="00D82775" w:rsidRDefault="00D82775" w:rsidP="003D2EFB">
      <w:pPr>
        <w:rPr>
          <w:rFonts w:cstheme="minorHAnsi"/>
          <w:sz w:val="24"/>
          <w:szCs w:val="24"/>
        </w:rPr>
      </w:pPr>
      <w:r>
        <w:rPr>
          <w:rFonts w:cstheme="minorHAnsi"/>
          <w:sz w:val="24"/>
          <w:szCs w:val="24"/>
        </w:rPr>
        <w:t xml:space="preserve">In consideration of issues in respect </w:t>
      </w:r>
      <w:r w:rsidR="00452BBD">
        <w:rPr>
          <w:rFonts w:cstheme="minorHAnsi"/>
          <w:sz w:val="24"/>
          <w:szCs w:val="24"/>
        </w:rPr>
        <w:t>of</w:t>
      </w:r>
      <w:r>
        <w:rPr>
          <w:rFonts w:cstheme="minorHAnsi"/>
          <w:sz w:val="24"/>
          <w:szCs w:val="24"/>
        </w:rPr>
        <w:t xml:space="preserve"> housing affordability and housing choice in the City, Council engaged the services of consultants Hill PDA to undertake </w:t>
      </w:r>
      <w:r w:rsidR="00EE66CF">
        <w:rPr>
          <w:rFonts w:cstheme="minorHAnsi"/>
          <w:sz w:val="24"/>
          <w:szCs w:val="24"/>
        </w:rPr>
        <w:t xml:space="preserve">a review of the supply and </w:t>
      </w:r>
      <w:r w:rsidR="00C645C5">
        <w:rPr>
          <w:rFonts w:cstheme="minorHAnsi"/>
          <w:sz w:val="24"/>
          <w:szCs w:val="24"/>
        </w:rPr>
        <w:t xml:space="preserve">demand for residential development </w:t>
      </w:r>
      <w:r w:rsidR="004E789D">
        <w:rPr>
          <w:rFonts w:cstheme="minorHAnsi"/>
          <w:sz w:val="24"/>
          <w:szCs w:val="24"/>
        </w:rPr>
        <w:t xml:space="preserve">to assess </w:t>
      </w:r>
      <w:r>
        <w:rPr>
          <w:rFonts w:cstheme="minorHAnsi"/>
          <w:sz w:val="24"/>
          <w:szCs w:val="24"/>
        </w:rPr>
        <w:t xml:space="preserve">the state </w:t>
      </w:r>
      <w:r w:rsidR="00C645C5">
        <w:rPr>
          <w:rFonts w:cstheme="minorHAnsi"/>
          <w:sz w:val="24"/>
          <w:szCs w:val="24"/>
        </w:rPr>
        <w:t xml:space="preserve">of the Dubbo </w:t>
      </w:r>
      <w:r w:rsidR="004E789D">
        <w:rPr>
          <w:rFonts w:cstheme="minorHAnsi"/>
          <w:sz w:val="24"/>
          <w:szCs w:val="24"/>
        </w:rPr>
        <w:t>H</w:t>
      </w:r>
      <w:r w:rsidR="00C645C5">
        <w:rPr>
          <w:rFonts w:cstheme="minorHAnsi"/>
          <w:sz w:val="24"/>
          <w:szCs w:val="24"/>
        </w:rPr>
        <w:t xml:space="preserve">ousing </w:t>
      </w:r>
      <w:r w:rsidR="004E789D">
        <w:rPr>
          <w:rFonts w:cstheme="minorHAnsi"/>
          <w:sz w:val="24"/>
          <w:szCs w:val="24"/>
        </w:rPr>
        <w:t>M</w:t>
      </w:r>
      <w:r w:rsidR="00C645C5">
        <w:rPr>
          <w:rFonts w:cstheme="minorHAnsi"/>
          <w:sz w:val="24"/>
          <w:szCs w:val="24"/>
        </w:rPr>
        <w:t>arket and</w:t>
      </w:r>
      <w:r w:rsidR="00EE66CF">
        <w:rPr>
          <w:rFonts w:cstheme="minorHAnsi"/>
          <w:sz w:val="24"/>
          <w:szCs w:val="24"/>
        </w:rPr>
        <w:t xml:space="preserve"> the success o</w:t>
      </w:r>
      <w:r w:rsidR="00452BBD">
        <w:rPr>
          <w:rFonts w:cstheme="minorHAnsi"/>
          <w:sz w:val="24"/>
          <w:szCs w:val="24"/>
        </w:rPr>
        <w:t>r</w:t>
      </w:r>
      <w:r w:rsidR="00EE66CF">
        <w:rPr>
          <w:rFonts w:cstheme="minorHAnsi"/>
          <w:sz w:val="24"/>
          <w:szCs w:val="24"/>
        </w:rPr>
        <w:t xml:space="preserve"> otherwise of the Dubbo Residential Are</w:t>
      </w:r>
      <w:r w:rsidR="00C645C5">
        <w:rPr>
          <w:rFonts w:cstheme="minorHAnsi"/>
          <w:sz w:val="24"/>
          <w:szCs w:val="24"/>
        </w:rPr>
        <w:t>as Development Strategy.</w:t>
      </w:r>
      <w:r w:rsidR="00F031A7">
        <w:rPr>
          <w:rFonts w:cstheme="minorHAnsi"/>
          <w:sz w:val="24"/>
          <w:szCs w:val="24"/>
        </w:rPr>
        <w:t xml:space="preserve">  A copy of the report prepared by consultants Hill PDA is </w:t>
      </w:r>
      <w:r w:rsidR="00B304E4">
        <w:rPr>
          <w:rFonts w:cstheme="minorHAnsi"/>
          <w:sz w:val="24"/>
          <w:szCs w:val="24"/>
        </w:rPr>
        <w:t xml:space="preserve">included in </w:t>
      </w:r>
      <w:r w:rsidR="00F031A7" w:rsidRPr="00F031A7">
        <w:rPr>
          <w:rFonts w:cstheme="minorHAnsi"/>
          <w:b/>
          <w:sz w:val="24"/>
          <w:szCs w:val="24"/>
        </w:rPr>
        <w:t xml:space="preserve">Appendix </w:t>
      </w:r>
      <w:r w:rsidR="00AD75B2">
        <w:rPr>
          <w:rFonts w:cstheme="minorHAnsi"/>
          <w:b/>
          <w:sz w:val="24"/>
          <w:szCs w:val="24"/>
        </w:rPr>
        <w:t>5</w:t>
      </w:r>
      <w:r w:rsidR="00F031A7">
        <w:rPr>
          <w:rFonts w:cstheme="minorHAnsi"/>
          <w:sz w:val="24"/>
          <w:szCs w:val="24"/>
        </w:rPr>
        <w:t>.</w:t>
      </w:r>
    </w:p>
    <w:p w:rsidR="00F031A7" w:rsidRDefault="00F031A7" w:rsidP="00C645C5">
      <w:pPr>
        <w:jc w:val="both"/>
        <w:rPr>
          <w:sz w:val="24"/>
          <w:szCs w:val="24"/>
        </w:rPr>
      </w:pPr>
      <w:r w:rsidRPr="00452BBD">
        <w:rPr>
          <w:sz w:val="24"/>
          <w:szCs w:val="24"/>
        </w:rPr>
        <w:lastRenderedPageBreak/>
        <w:t xml:space="preserve">The Hill PDA assessment </w:t>
      </w:r>
      <w:r w:rsidR="004C411C">
        <w:rPr>
          <w:sz w:val="24"/>
          <w:szCs w:val="24"/>
        </w:rPr>
        <w:t>confirmed</w:t>
      </w:r>
      <w:r w:rsidRPr="00452BBD">
        <w:rPr>
          <w:sz w:val="24"/>
          <w:szCs w:val="24"/>
        </w:rPr>
        <w:t xml:space="preserve"> that the rental vacancy rate in Dubbo is at an all time low, which reflects the compressed nature of the Dubbo </w:t>
      </w:r>
      <w:r w:rsidR="0091276F">
        <w:rPr>
          <w:sz w:val="24"/>
          <w:szCs w:val="24"/>
        </w:rPr>
        <w:t>H</w:t>
      </w:r>
      <w:r w:rsidRPr="00452BBD">
        <w:rPr>
          <w:sz w:val="24"/>
          <w:szCs w:val="24"/>
        </w:rPr>
        <w:t xml:space="preserve">ousing </w:t>
      </w:r>
      <w:r w:rsidR="0091276F">
        <w:rPr>
          <w:sz w:val="24"/>
          <w:szCs w:val="24"/>
        </w:rPr>
        <w:t>M</w:t>
      </w:r>
      <w:r w:rsidRPr="00452BBD">
        <w:rPr>
          <w:sz w:val="24"/>
          <w:szCs w:val="24"/>
        </w:rPr>
        <w:t xml:space="preserve">arket and the availability of a range of housing types.  </w:t>
      </w:r>
    </w:p>
    <w:p w:rsidR="0091276F" w:rsidRDefault="008D147E" w:rsidP="00C645C5">
      <w:pPr>
        <w:jc w:val="both"/>
        <w:rPr>
          <w:sz w:val="24"/>
          <w:szCs w:val="24"/>
        </w:rPr>
      </w:pPr>
      <w:r>
        <w:rPr>
          <w:sz w:val="24"/>
          <w:szCs w:val="24"/>
        </w:rPr>
        <w:t xml:space="preserve">The Hill PDA assessment found that changing demographics and employment trends dictate that housing supply needs to respond to a diversity of needs in the City across a number of different price points, incomes and age groups.  It is considered that the Dubbo Housing Market has traditionally </w:t>
      </w:r>
      <w:r w:rsidR="0091276F">
        <w:rPr>
          <w:sz w:val="24"/>
          <w:szCs w:val="24"/>
        </w:rPr>
        <w:t xml:space="preserve">provided a level of resistance to </w:t>
      </w:r>
      <w:r>
        <w:rPr>
          <w:sz w:val="24"/>
          <w:szCs w:val="24"/>
        </w:rPr>
        <w:t xml:space="preserve">smaller lots less than 600 square metres in area.  However, </w:t>
      </w:r>
      <w:r w:rsidR="0091276F">
        <w:rPr>
          <w:sz w:val="24"/>
          <w:szCs w:val="24"/>
        </w:rPr>
        <w:t xml:space="preserve">it is considered that </w:t>
      </w:r>
      <w:r>
        <w:rPr>
          <w:sz w:val="24"/>
          <w:szCs w:val="24"/>
        </w:rPr>
        <w:t xml:space="preserve">this situation is changing over time primarily due to affordability and lifestyle reasons.  </w:t>
      </w:r>
    </w:p>
    <w:p w:rsidR="008D147E" w:rsidRPr="00452BBD" w:rsidRDefault="0091276F" w:rsidP="00C645C5">
      <w:pPr>
        <w:jc w:val="both"/>
        <w:rPr>
          <w:sz w:val="24"/>
          <w:szCs w:val="24"/>
        </w:rPr>
      </w:pPr>
      <w:r>
        <w:rPr>
          <w:sz w:val="24"/>
          <w:szCs w:val="24"/>
        </w:rPr>
        <w:t>Hill PDA provided information that o</w:t>
      </w:r>
      <w:r w:rsidR="008D147E">
        <w:rPr>
          <w:sz w:val="24"/>
          <w:szCs w:val="24"/>
        </w:rPr>
        <w:t xml:space="preserve">utside </w:t>
      </w:r>
      <w:r>
        <w:rPr>
          <w:sz w:val="24"/>
          <w:szCs w:val="24"/>
        </w:rPr>
        <w:t xml:space="preserve">of </w:t>
      </w:r>
      <w:r w:rsidR="008D147E">
        <w:rPr>
          <w:sz w:val="24"/>
          <w:szCs w:val="24"/>
        </w:rPr>
        <w:t>the Dubbo Central Business District, people may have a level of resistance to small lot and multiple dwelling housing.  It is considered that as a compromise, people are coming to accept that a smaller block would equally suit their lifestyle and budget restraints</w:t>
      </w:r>
      <w:r w:rsidR="000E755F">
        <w:rPr>
          <w:sz w:val="24"/>
          <w:szCs w:val="24"/>
        </w:rPr>
        <w:t xml:space="preserve">.  </w:t>
      </w:r>
      <w:r w:rsidR="008D147E">
        <w:rPr>
          <w:sz w:val="24"/>
          <w:szCs w:val="24"/>
        </w:rPr>
        <w:t xml:space="preserve">It </w:t>
      </w:r>
      <w:r w:rsidR="000E755F">
        <w:rPr>
          <w:sz w:val="24"/>
          <w:szCs w:val="24"/>
        </w:rPr>
        <w:t>was also</w:t>
      </w:r>
      <w:r w:rsidR="008D147E">
        <w:rPr>
          <w:sz w:val="24"/>
          <w:szCs w:val="24"/>
        </w:rPr>
        <w:t xml:space="preserve"> considered that housing supply alone is insufficient in promoting housing choice and affordability.  The provision of any flexibility in planning controls in Dubbo should be reflective of the goal of supporting further flexibility in housing choice, which could be realised through further flexibility in the Dubbo </w:t>
      </w:r>
      <w:r w:rsidR="000E755F">
        <w:rPr>
          <w:sz w:val="24"/>
          <w:szCs w:val="24"/>
        </w:rPr>
        <w:t>H</w:t>
      </w:r>
      <w:r w:rsidR="008D147E">
        <w:rPr>
          <w:sz w:val="24"/>
          <w:szCs w:val="24"/>
        </w:rPr>
        <w:t xml:space="preserve">ousing </w:t>
      </w:r>
      <w:r w:rsidR="000E755F">
        <w:rPr>
          <w:sz w:val="24"/>
          <w:szCs w:val="24"/>
        </w:rPr>
        <w:t>M</w:t>
      </w:r>
      <w:r w:rsidR="008D147E">
        <w:rPr>
          <w:sz w:val="24"/>
          <w:szCs w:val="24"/>
        </w:rPr>
        <w:t xml:space="preserve">arket.  </w:t>
      </w:r>
    </w:p>
    <w:p w:rsidR="00C645C5" w:rsidRPr="00452BBD" w:rsidRDefault="00C645C5" w:rsidP="00C645C5">
      <w:pPr>
        <w:jc w:val="both"/>
        <w:rPr>
          <w:sz w:val="24"/>
          <w:szCs w:val="24"/>
        </w:rPr>
      </w:pPr>
      <w:r w:rsidRPr="00452BBD">
        <w:rPr>
          <w:sz w:val="24"/>
          <w:szCs w:val="24"/>
        </w:rPr>
        <w:t xml:space="preserve">As part of the analysis, Hill PDA considered the financial feasibility of a range of notional medium density development schemes in Dubbo to assess their viability in current market conditions.  The analysis utilised generic assumptions regarding site acquisition, development costs, fees and charges and indicative development yield based on recent market examples and industry averages.  The feasibility assumed a fairly conservative Project Internal Rate of Return (16-18%) in keeping with Hill PDA’s assessment of the prevailing Dubbo market conditions. </w:t>
      </w:r>
    </w:p>
    <w:p w:rsidR="00C645C5" w:rsidRPr="00452BBD" w:rsidRDefault="00C645C5" w:rsidP="00C645C5">
      <w:pPr>
        <w:jc w:val="both"/>
        <w:rPr>
          <w:sz w:val="24"/>
          <w:szCs w:val="24"/>
        </w:rPr>
      </w:pPr>
      <w:r w:rsidRPr="00452BBD">
        <w:rPr>
          <w:sz w:val="24"/>
          <w:szCs w:val="24"/>
        </w:rPr>
        <w:t>The analysis is hypothetical and the viability of individual projects of this type is very dependent on individual site conditions, development design and the risk appetite of the developer.  However, as a guide, the feasibility analysis suggests that developments on sites exceeding 2,400 square metres in size are the most likely to be feasible in current market conditions.</w:t>
      </w:r>
    </w:p>
    <w:p w:rsidR="00C645C5" w:rsidRDefault="00C645C5" w:rsidP="00C645C5">
      <w:pPr>
        <w:jc w:val="both"/>
        <w:rPr>
          <w:sz w:val="24"/>
          <w:szCs w:val="24"/>
        </w:rPr>
      </w:pPr>
      <w:r w:rsidRPr="00452BBD">
        <w:rPr>
          <w:sz w:val="24"/>
          <w:szCs w:val="24"/>
        </w:rPr>
        <w:t xml:space="preserve">Given this analysis, Hill PDA provided information that Council should consider significantly expanding the areas zoned R1 General residential (the R1 General Residential zone permits medium and high density residential development).  The report also notes the recent efforts of Council to increase the portion of R1 zoned land available for this type of development, both in North Dubbo </w:t>
      </w:r>
      <w:r w:rsidR="00F031A7" w:rsidRPr="00452BBD">
        <w:rPr>
          <w:sz w:val="24"/>
          <w:szCs w:val="24"/>
        </w:rPr>
        <w:t xml:space="preserve">and a selected area of South Dubbo.  </w:t>
      </w:r>
      <w:r w:rsidRPr="00452BBD">
        <w:rPr>
          <w:sz w:val="24"/>
          <w:szCs w:val="24"/>
        </w:rPr>
        <w:t xml:space="preserve"> However, given the feasibility analysis, Hill PDA </w:t>
      </w:r>
      <w:r w:rsidR="00F031A7" w:rsidRPr="00452BBD">
        <w:rPr>
          <w:sz w:val="24"/>
          <w:szCs w:val="24"/>
        </w:rPr>
        <w:t xml:space="preserve">provided information that </w:t>
      </w:r>
      <w:r w:rsidRPr="00452BBD">
        <w:rPr>
          <w:sz w:val="24"/>
          <w:szCs w:val="24"/>
        </w:rPr>
        <w:t xml:space="preserve">there </w:t>
      </w:r>
      <w:r w:rsidR="00F031A7" w:rsidRPr="00452BBD">
        <w:rPr>
          <w:sz w:val="24"/>
          <w:szCs w:val="24"/>
        </w:rPr>
        <w:t xml:space="preserve">limited options are available in </w:t>
      </w:r>
      <w:r w:rsidRPr="00452BBD">
        <w:rPr>
          <w:sz w:val="24"/>
          <w:szCs w:val="24"/>
        </w:rPr>
        <w:t>Dubbo for sites to accommodate medium density development of a size and scale necessary to meet the assumed investment hurdle rates.</w:t>
      </w:r>
    </w:p>
    <w:p w:rsidR="00AD75B2" w:rsidRDefault="004F4A85" w:rsidP="00C645C5">
      <w:pPr>
        <w:jc w:val="both"/>
        <w:rPr>
          <w:sz w:val="24"/>
          <w:szCs w:val="24"/>
        </w:rPr>
      </w:pPr>
      <w:r>
        <w:rPr>
          <w:sz w:val="24"/>
          <w:szCs w:val="24"/>
        </w:rPr>
        <w:lastRenderedPageBreak/>
        <w:t xml:space="preserve">Map 2 </w:t>
      </w:r>
      <w:r w:rsidR="00AD75B2">
        <w:rPr>
          <w:sz w:val="24"/>
          <w:szCs w:val="24"/>
        </w:rPr>
        <w:t xml:space="preserve">provided </w:t>
      </w:r>
      <w:r w:rsidR="004E789D">
        <w:rPr>
          <w:sz w:val="24"/>
          <w:szCs w:val="24"/>
        </w:rPr>
        <w:t>below</w:t>
      </w:r>
      <w:r w:rsidR="00AD75B2">
        <w:rPr>
          <w:sz w:val="24"/>
          <w:szCs w:val="24"/>
        </w:rPr>
        <w:t xml:space="preserve"> s</w:t>
      </w:r>
      <w:r>
        <w:rPr>
          <w:sz w:val="24"/>
          <w:szCs w:val="24"/>
        </w:rPr>
        <w:t>hows three</w:t>
      </w:r>
      <w:r w:rsidR="000E755F">
        <w:rPr>
          <w:sz w:val="24"/>
          <w:szCs w:val="24"/>
        </w:rPr>
        <w:t xml:space="preserve"> </w:t>
      </w:r>
      <w:r w:rsidR="00AD75B2">
        <w:rPr>
          <w:sz w:val="24"/>
          <w:szCs w:val="24"/>
        </w:rPr>
        <w:t>(3)</w:t>
      </w:r>
      <w:r>
        <w:rPr>
          <w:sz w:val="24"/>
          <w:szCs w:val="24"/>
        </w:rPr>
        <w:t xml:space="preserve"> separate regimes for the rezoning of land in South Dubbo from R2 Low Density Residential to R1 General Residential.</w:t>
      </w:r>
    </w:p>
    <w:p w:rsidR="004F4A85" w:rsidRPr="00AD75B2" w:rsidRDefault="00AD75B2" w:rsidP="00AD75B2">
      <w:pPr>
        <w:jc w:val="center"/>
        <w:rPr>
          <w:b/>
          <w:sz w:val="24"/>
          <w:szCs w:val="24"/>
        </w:rPr>
      </w:pPr>
      <w:r>
        <w:rPr>
          <w:b/>
          <w:sz w:val="24"/>
          <w:szCs w:val="24"/>
        </w:rPr>
        <w:t>MAP 2 Evolution of the Planning Proposal</w:t>
      </w:r>
    </w:p>
    <w:p w:rsidR="00203932" w:rsidRDefault="00203932" w:rsidP="00F05F4E">
      <w:pPr>
        <w:jc w:val="both"/>
        <w:rPr>
          <w:noProof/>
          <w:lang w:eastAsia="en-AU"/>
        </w:rPr>
      </w:pPr>
      <w:r>
        <w:rPr>
          <w:noProof/>
          <w:lang w:eastAsia="en-AU"/>
        </w:rPr>
        <w:drawing>
          <wp:inline distT="0" distB="0" distL="0" distR="0">
            <wp:extent cx="5731510" cy="6227061"/>
            <wp:effectExtent l="1905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1510" cy="6227061"/>
                    </a:xfrm>
                    <a:prstGeom prst="rect">
                      <a:avLst/>
                    </a:prstGeom>
                    <a:noFill/>
                    <a:ln w="9525">
                      <a:noFill/>
                      <a:miter lim="800000"/>
                      <a:headEnd/>
                      <a:tailEnd/>
                    </a:ln>
                  </pic:spPr>
                </pic:pic>
              </a:graphicData>
            </a:graphic>
          </wp:inline>
        </w:drawing>
      </w:r>
    </w:p>
    <w:p w:rsidR="004F4A85" w:rsidRPr="00F05F4E" w:rsidRDefault="004F4A85" w:rsidP="00F05F4E">
      <w:pPr>
        <w:spacing w:line="240" w:lineRule="auto"/>
        <w:jc w:val="both"/>
        <w:rPr>
          <w:sz w:val="24"/>
          <w:szCs w:val="24"/>
        </w:rPr>
      </w:pPr>
      <w:proofErr w:type="gramStart"/>
      <w:r w:rsidRPr="00F05F4E">
        <w:rPr>
          <w:b/>
          <w:sz w:val="20"/>
          <w:szCs w:val="20"/>
        </w:rPr>
        <w:t>Light blue area</w:t>
      </w:r>
      <w:r w:rsidRPr="00F05F4E">
        <w:rPr>
          <w:sz w:val="20"/>
          <w:szCs w:val="20"/>
        </w:rPr>
        <w:t xml:space="preserve"> Proposed Hill PDA R1 General Residential zoned area</w:t>
      </w:r>
      <w:r w:rsidR="00F05F4E">
        <w:rPr>
          <w:sz w:val="20"/>
          <w:szCs w:val="20"/>
        </w:rPr>
        <w:t>.</w:t>
      </w:r>
      <w:proofErr w:type="gramEnd"/>
      <w:r w:rsidR="00F05F4E">
        <w:rPr>
          <w:sz w:val="20"/>
          <w:szCs w:val="20"/>
        </w:rPr>
        <w:t xml:space="preserve"> </w:t>
      </w:r>
      <w:r w:rsidR="00F05F4E">
        <w:rPr>
          <w:sz w:val="24"/>
          <w:szCs w:val="24"/>
        </w:rPr>
        <w:t xml:space="preserve"> </w:t>
      </w:r>
      <w:r w:rsidR="00203932" w:rsidRPr="00203932">
        <w:rPr>
          <w:b/>
          <w:sz w:val="20"/>
          <w:szCs w:val="20"/>
        </w:rPr>
        <w:t>Green</w:t>
      </w:r>
      <w:r w:rsidRPr="00F05F4E">
        <w:rPr>
          <w:b/>
          <w:sz w:val="20"/>
          <w:szCs w:val="20"/>
        </w:rPr>
        <w:t xml:space="preserve"> area</w:t>
      </w:r>
      <w:r w:rsidR="00F05F4E">
        <w:rPr>
          <w:sz w:val="20"/>
          <w:szCs w:val="20"/>
        </w:rPr>
        <w:t xml:space="preserve"> </w:t>
      </w:r>
      <w:r w:rsidRPr="00F05F4E">
        <w:rPr>
          <w:sz w:val="20"/>
          <w:szCs w:val="20"/>
        </w:rPr>
        <w:t>Real Estate Institute of NSW (Orana Division) proposed R1 General Residential zoned area</w:t>
      </w:r>
      <w:r w:rsidR="00F05F4E">
        <w:rPr>
          <w:sz w:val="20"/>
          <w:szCs w:val="20"/>
        </w:rPr>
        <w:t xml:space="preserve">. </w:t>
      </w:r>
      <w:r w:rsidR="00F05F4E">
        <w:rPr>
          <w:sz w:val="24"/>
          <w:szCs w:val="24"/>
        </w:rPr>
        <w:t xml:space="preserve"> </w:t>
      </w:r>
      <w:r w:rsidRPr="00F05F4E">
        <w:rPr>
          <w:b/>
          <w:sz w:val="20"/>
          <w:szCs w:val="20"/>
        </w:rPr>
        <w:t>Red hatched area</w:t>
      </w:r>
      <w:r w:rsidR="00F05F4E">
        <w:rPr>
          <w:b/>
          <w:sz w:val="20"/>
          <w:szCs w:val="20"/>
        </w:rPr>
        <w:t xml:space="preserve"> </w:t>
      </w:r>
      <w:proofErr w:type="spellStart"/>
      <w:r w:rsidRPr="00F05F4E">
        <w:rPr>
          <w:sz w:val="20"/>
          <w:szCs w:val="20"/>
        </w:rPr>
        <w:t>Area</w:t>
      </w:r>
      <w:proofErr w:type="spellEnd"/>
      <w:r w:rsidRPr="00F05F4E">
        <w:rPr>
          <w:sz w:val="20"/>
          <w:szCs w:val="20"/>
        </w:rPr>
        <w:t xml:space="preserve"> of South Dubbo subject of the Planning Proposal</w:t>
      </w:r>
      <w:r w:rsidR="00F05F4E">
        <w:rPr>
          <w:sz w:val="20"/>
          <w:szCs w:val="20"/>
        </w:rPr>
        <w:t xml:space="preserve">.  </w:t>
      </w:r>
    </w:p>
    <w:p w:rsidR="00F05F4E" w:rsidRDefault="00F05F4E" w:rsidP="004F4A85">
      <w:pPr>
        <w:jc w:val="both"/>
        <w:rPr>
          <w:sz w:val="24"/>
          <w:szCs w:val="24"/>
        </w:rPr>
      </w:pPr>
    </w:p>
    <w:p w:rsidR="005B2D0E" w:rsidRDefault="004F4A85" w:rsidP="004F4A85">
      <w:pPr>
        <w:jc w:val="both"/>
        <w:rPr>
          <w:sz w:val="24"/>
          <w:szCs w:val="24"/>
        </w:rPr>
      </w:pPr>
      <w:r>
        <w:rPr>
          <w:sz w:val="24"/>
          <w:szCs w:val="24"/>
        </w:rPr>
        <w:t xml:space="preserve">As can be seen from map 2 provided on the previous page, the Real Estate Institute of NSW (Orana Division) proposed the area of South Dubbo to be rezoned to R1 General Residential as shown in yellow.  The proposal provided by the </w:t>
      </w:r>
      <w:r w:rsidR="004E789D">
        <w:rPr>
          <w:sz w:val="24"/>
          <w:szCs w:val="24"/>
        </w:rPr>
        <w:t xml:space="preserve">Orana </w:t>
      </w:r>
      <w:r>
        <w:rPr>
          <w:sz w:val="24"/>
          <w:szCs w:val="24"/>
        </w:rPr>
        <w:t xml:space="preserve">REI included an area of Smith </w:t>
      </w:r>
      <w:r>
        <w:rPr>
          <w:sz w:val="24"/>
          <w:szCs w:val="24"/>
        </w:rPr>
        <w:lastRenderedPageBreak/>
        <w:t>Street and Tamworth Street</w:t>
      </w:r>
      <w:r w:rsidR="00937911">
        <w:rPr>
          <w:sz w:val="24"/>
          <w:szCs w:val="24"/>
        </w:rPr>
        <w:t>, which was recommended to not be pursued by Council officers based on the presence of a number of heritage items and the character of development in the area</w:t>
      </w:r>
      <w:r w:rsidR="004C411C">
        <w:rPr>
          <w:sz w:val="24"/>
          <w:szCs w:val="24"/>
        </w:rPr>
        <w:t xml:space="preserve"> and the receipt of objections from landowners in this area during exhibition of the Dubbo LEP 2011</w:t>
      </w:r>
      <w:r w:rsidR="00937911">
        <w:rPr>
          <w:sz w:val="24"/>
          <w:szCs w:val="24"/>
        </w:rPr>
        <w:t xml:space="preserve">.  Based on these characteristics, an alternative was proposed by Council officers that did not include the Smith Street and Tamworth Street areas, however included an additional area bound by Palmer Street, Boundary Road, Hutchins Avenue and Fitzroy Street, which was not a component of the </w:t>
      </w:r>
      <w:r w:rsidR="004E789D">
        <w:rPr>
          <w:sz w:val="24"/>
          <w:szCs w:val="24"/>
        </w:rPr>
        <w:t xml:space="preserve">Orana </w:t>
      </w:r>
      <w:r w:rsidR="00937911">
        <w:rPr>
          <w:sz w:val="24"/>
          <w:szCs w:val="24"/>
        </w:rPr>
        <w:t>REI proposal.  This area was chosen based on the age and characteristi</w:t>
      </w:r>
      <w:r w:rsidR="005B2D0E">
        <w:rPr>
          <w:sz w:val="24"/>
          <w:szCs w:val="24"/>
        </w:rPr>
        <w:t xml:space="preserve">cs of development in the area.  </w:t>
      </w:r>
    </w:p>
    <w:p w:rsidR="005B2D0E" w:rsidRDefault="005B2D0E" w:rsidP="004F4A85">
      <w:pPr>
        <w:jc w:val="both"/>
        <w:rPr>
          <w:sz w:val="24"/>
          <w:szCs w:val="24"/>
        </w:rPr>
      </w:pPr>
      <w:r>
        <w:rPr>
          <w:sz w:val="24"/>
          <w:szCs w:val="24"/>
        </w:rPr>
        <w:t xml:space="preserve">Hill PDA proposed an extensive area of South and Central Dubbo (as shown in light blue) to be rezoned to R1 General Residential.  It is unclear as to why the extended area was chosen by Hill PDA.  The area proposed by Hill PDA does not provide any further significant opportunities for viable development to be undertaken.  It is also considered that the area proposed by Hill PDA is inconsistent with the spatial nexus between the R1 General Residential zone and the Dubbo Central Business District, which is a core element of the proposal put forward by the REI, which aims to ensure land is only rezoned within a reasonable proximity to employment, shopping and community facilities.  </w:t>
      </w:r>
    </w:p>
    <w:p w:rsidR="005B2D0E" w:rsidRDefault="00937911" w:rsidP="004F4A85">
      <w:pPr>
        <w:jc w:val="both"/>
        <w:rPr>
          <w:sz w:val="24"/>
          <w:szCs w:val="24"/>
        </w:rPr>
      </w:pPr>
      <w:r>
        <w:rPr>
          <w:sz w:val="24"/>
          <w:szCs w:val="24"/>
        </w:rPr>
        <w:t xml:space="preserve">Council subsequently resolved to pursue a Planning Proposal for the area as shown in red hatching, which included the Smith Street/ Tamworth Street area and the area bound by Palmer Street, Boundary Road, Hutchins Avenue and Fitzroy Street. </w:t>
      </w:r>
    </w:p>
    <w:p w:rsidR="00437AE5" w:rsidRPr="004D56B0" w:rsidRDefault="00437AE5" w:rsidP="003D2EFB">
      <w:pPr>
        <w:ind w:left="567" w:hanging="567"/>
        <w:rPr>
          <w:rFonts w:cstheme="minorHAnsi"/>
          <w:b/>
          <w:sz w:val="24"/>
          <w:szCs w:val="24"/>
        </w:rPr>
      </w:pPr>
      <w:r w:rsidRPr="004D56B0">
        <w:rPr>
          <w:rFonts w:cstheme="minorHAnsi"/>
          <w:b/>
          <w:sz w:val="24"/>
          <w:szCs w:val="24"/>
        </w:rPr>
        <w:t>2.</w:t>
      </w:r>
      <w:r w:rsidRPr="004D56B0">
        <w:rPr>
          <w:rFonts w:cstheme="minorHAnsi"/>
          <w:b/>
          <w:sz w:val="24"/>
          <w:szCs w:val="24"/>
        </w:rPr>
        <w:tab/>
        <w:t>Is the Planning Proposal the best means of achieving the objectives or intended outcomes or is there a better way?</w:t>
      </w:r>
    </w:p>
    <w:p w:rsidR="00C54AA0" w:rsidRPr="004D56B0" w:rsidRDefault="00C54AA0" w:rsidP="003D2EFB">
      <w:pPr>
        <w:rPr>
          <w:rFonts w:cstheme="minorHAnsi"/>
          <w:sz w:val="24"/>
          <w:szCs w:val="24"/>
        </w:rPr>
      </w:pPr>
      <w:r w:rsidRPr="004D56B0">
        <w:rPr>
          <w:rFonts w:cstheme="minorHAnsi"/>
          <w:sz w:val="24"/>
          <w:szCs w:val="24"/>
        </w:rPr>
        <w:t>The land subject to the Planning Proposal is currently zoned R2 Low Density Residential under the provisions of the Dubbo LEP 2011.  The intended outcome of delivering a greater level of flexibility and choice in the provision of residential development within the subject area cannot currently be delivered under the provisions of LEP 2011.</w:t>
      </w:r>
    </w:p>
    <w:p w:rsidR="008A496E" w:rsidRPr="004D56B0" w:rsidRDefault="00E66676" w:rsidP="003D2EFB">
      <w:pPr>
        <w:rPr>
          <w:rFonts w:cstheme="minorHAnsi"/>
          <w:sz w:val="24"/>
          <w:szCs w:val="24"/>
        </w:rPr>
      </w:pPr>
      <w:r w:rsidRPr="004D56B0">
        <w:rPr>
          <w:rFonts w:cstheme="minorHAnsi"/>
          <w:sz w:val="24"/>
          <w:szCs w:val="24"/>
        </w:rPr>
        <w:t>In respect to residential land use activities, t</w:t>
      </w:r>
      <w:r w:rsidR="008A496E" w:rsidRPr="004D56B0">
        <w:rPr>
          <w:rFonts w:cstheme="minorHAnsi"/>
          <w:sz w:val="24"/>
          <w:szCs w:val="24"/>
        </w:rPr>
        <w:t xml:space="preserve">he R2 Low Density Residential zone currently </w:t>
      </w:r>
      <w:r w:rsidRPr="004D56B0">
        <w:rPr>
          <w:rFonts w:cstheme="minorHAnsi"/>
          <w:sz w:val="24"/>
          <w:szCs w:val="24"/>
        </w:rPr>
        <w:t xml:space="preserve">allows for the development of dwelling </w:t>
      </w:r>
      <w:proofErr w:type="gramStart"/>
      <w:r w:rsidRPr="004D56B0">
        <w:rPr>
          <w:rFonts w:cstheme="minorHAnsi"/>
          <w:sz w:val="24"/>
          <w:szCs w:val="24"/>
        </w:rPr>
        <w:t>houses,</w:t>
      </w:r>
      <w:proofErr w:type="gramEnd"/>
      <w:r w:rsidRPr="004D56B0">
        <w:rPr>
          <w:rFonts w:cstheme="minorHAnsi"/>
          <w:sz w:val="24"/>
          <w:szCs w:val="24"/>
        </w:rPr>
        <w:t xml:space="preserve"> attached dual occupancies and detached dual occupancies. </w:t>
      </w:r>
    </w:p>
    <w:p w:rsidR="00E66676" w:rsidRPr="004D56B0" w:rsidRDefault="00E66676" w:rsidP="003D2EFB">
      <w:pPr>
        <w:rPr>
          <w:rFonts w:cstheme="minorHAnsi"/>
          <w:sz w:val="24"/>
          <w:szCs w:val="24"/>
        </w:rPr>
      </w:pPr>
      <w:r w:rsidRPr="004D56B0">
        <w:rPr>
          <w:rFonts w:cstheme="minorHAnsi"/>
          <w:sz w:val="24"/>
          <w:szCs w:val="24"/>
        </w:rPr>
        <w:t xml:space="preserve">It is considered that to provide for a greater level of housing choice and flexibility that the R1 General Residential zone provides a </w:t>
      </w:r>
      <w:r w:rsidR="004C411C">
        <w:rPr>
          <w:rFonts w:cstheme="minorHAnsi"/>
          <w:sz w:val="24"/>
          <w:szCs w:val="24"/>
        </w:rPr>
        <w:t xml:space="preserve">greater </w:t>
      </w:r>
      <w:r w:rsidRPr="004D56B0">
        <w:rPr>
          <w:rFonts w:cstheme="minorHAnsi"/>
          <w:sz w:val="24"/>
          <w:szCs w:val="24"/>
        </w:rPr>
        <w:t xml:space="preserve">number of residential land use </w:t>
      </w:r>
      <w:r w:rsidR="004C411C">
        <w:rPr>
          <w:rFonts w:cstheme="minorHAnsi"/>
          <w:sz w:val="24"/>
          <w:szCs w:val="24"/>
        </w:rPr>
        <w:t>alternatives</w:t>
      </w:r>
      <w:r w:rsidRPr="004D56B0">
        <w:rPr>
          <w:rFonts w:cstheme="minorHAnsi"/>
          <w:sz w:val="24"/>
          <w:szCs w:val="24"/>
        </w:rPr>
        <w:t xml:space="preserve"> as permissible development </w:t>
      </w:r>
      <w:r w:rsidR="004C411C">
        <w:rPr>
          <w:rFonts w:cstheme="minorHAnsi"/>
          <w:sz w:val="24"/>
          <w:szCs w:val="24"/>
        </w:rPr>
        <w:t>that are not permissible under the R2 zone, which include</w:t>
      </w:r>
      <w:r w:rsidRPr="004D56B0">
        <w:rPr>
          <w:rFonts w:cstheme="minorHAnsi"/>
          <w:sz w:val="24"/>
          <w:szCs w:val="24"/>
        </w:rPr>
        <w:t xml:space="preserve"> the following:</w:t>
      </w:r>
    </w:p>
    <w:p w:rsidR="00E66676" w:rsidRPr="004D56B0" w:rsidRDefault="00E66676" w:rsidP="00E66676">
      <w:pPr>
        <w:pStyle w:val="ListParagraph"/>
        <w:numPr>
          <w:ilvl w:val="0"/>
          <w:numId w:val="14"/>
        </w:numPr>
        <w:rPr>
          <w:rFonts w:cstheme="minorHAnsi"/>
          <w:sz w:val="24"/>
          <w:szCs w:val="24"/>
        </w:rPr>
      </w:pPr>
      <w:r w:rsidRPr="004D56B0">
        <w:rPr>
          <w:rFonts w:cstheme="minorHAnsi"/>
          <w:sz w:val="24"/>
          <w:szCs w:val="24"/>
        </w:rPr>
        <w:t>Attached dwellings;</w:t>
      </w:r>
    </w:p>
    <w:p w:rsidR="00E66676" w:rsidRPr="004D56B0" w:rsidRDefault="00E66676" w:rsidP="00E66676">
      <w:pPr>
        <w:pStyle w:val="ListParagraph"/>
        <w:numPr>
          <w:ilvl w:val="0"/>
          <w:numId w:val="14"/>
        </w:numPr>
        <w:rPr>
          <w:rFonts w:cstheme="minorHAnsi"/>
          <w:sz w:val="24"/>
          <w:szCs w:val="24"/>
        </w:rPr>
      </w:pPr>
      <w:r w:rsidRPr="004D56B0">
        <w:rPr>
          <w:rFonts w:cstheme="minorHAnsi"/>
          <w:sz w:val="24"/>
          <w:szCs w:val="24"/>
        </w:rPr>
        <w:t>Boarding houses;</w:t>
      </w:r>
    </w:p>
    <w:p w:rsidR="00E66676" w:rsidRPr="004D56B0" w:rsidRDefault="00E66676" w:rsidP="00E66676">
      <w:pPr>
        <w:pStyle w:val="ListParagraph"/>
        <w:numPr>
          <w:ilvl w:val="0"/>
          <w:numId w:val="14"/>
        </w:numPr>
        <w:rPr>
          <w:rFonts w:cstheme="minorHAnsi"/>
          <w:sz w:val="24"/>
          <w:szCs w:val="24"/>
        </w:rPr>
      </w:pPr>
      <w:r w:rsidRPr="004D56B0">
        <w:rPr>
          <w:rFonts w:cstheme="minorHAnsi"/>
          <w:sz w:val="24"/>
          <w:szCs w:val="24"/>
        </w:rPr>
        <w:t>Dwelling houses;</w:t>
      </w:r>
    </w:p>
    <w:p w:rsidR="00E66676" w:rsidRPr="004D56B0" w:rsidRDefault="00E66676" w:rsidP="00E66676">
      <w:pPr>
        <w:pStyle w:val="ListParagraph"/>
        <w:numPr>
          <w:ilvl w:val="0"/>
          <w:numId w:val="14"/>
        </w:numPr>
        <w:rPr>
          <w:rFonts w:cstheme="minorHAnsi"/>
          <w:sz w:val="24"/>
          <w:szCs w:val="24"/>
        </w:rPr>
      </w:pPr>
      <w:r w:rsidRPr="004D56B0">
        <w:rPr>
          <w:rFonts w:cstheme="minorHAnsi"/>
          <w:sz w:val="24"/>
          <w:szCs w:val="24"/>
        </w:rPr>
        <w:t>Group homes;</w:t>
      </w:r>
    </w:p>
    <w:p w:rsidR="00E66676" w:rsidRPr="004D56B0" w:rsidRDefault="00E66676" w:rsidP="00E66676">
      <w:pPr>
        <w:pStyle w:val="ListParagraph"/>
        <w:numPr>
          <w:ilvl w:val="0"/>
          <w:numId w:val="14"/>
        </w:numPr>
        <w:rPr>
          <w:rFonts w:cstheme="minorHAnsi"/>
          <w:sz w:val="24"/>
          <w:szCs w:val="24"/>
        </w:rPr>
      </w:pPr>
      <w:r w:rsidRPr="004D56B0">
        <w:rPr>
          <w:rFonts w:cstheme="minorHAnsi"/>
          <w:sz w:val="24"/>
          <w:szCs w:val="24"/>
        </w:rPr>
        <w:t>Hostels;</w:t>
      </w:r>
    </w:p>
    <w:p w:rsidR="00E66676" w:rsidRPr="004D56B0" w:rsidRDefault="00E66676" w:rsidP="00E66676">
      <w:pPr>
        <w:pStyle w:val="ListParagraph"/>
        <w:numPr>
          <w:ilvl w:val="0"/>
          <w:numId w:val="14"/>
        </w:numPr>
        <w:rPr>
          <w:rFonts w:cstheme="minorHAnsi"/>
          <w:sz w:val="24"/>
          <w:szCs w:val="24"/>
        </w:rPr>
      </w:pPr>
      <w:r w:rsidRPr="004D56B0">
        <w:rPr>
          <w:rFonts w:cstheme="minorHAnsi"/>
          <w:sz w:val="24"/>
          <w:szCs w:val="24"/>
        </w:rPr>
        <w:lastRenderedPageBreak/>
        <w:t>Multi dwelling housing;</w:t>
      </w:r>
    </w:p>
    <w:p w:rsidR="00E66676" w:rsidRPr="004D56B0" w:rsidRDefault="00E66676" w:rsidP="00E66676">
      <w:pPr>
        <w:pStyle w:val="ListParagraph"/>
        <w:numPr>
          <w:ilvl w:val="0"/>
          <w:numId w:val="14"/>
        </w:numPr>
        <w:rPr>
          <w:rFonts w:cstheme="minorHAnsi"/>
          <w:sz w:val="24"/>
          <w:szCs w:val="24"/>
        </w:rPr>
      </w:pPr>
      <w:r w:rsidRPr="004D56B0">
        <w:rPr>
          <w:rFonts w:cstheme="minorHAnsi"/>
          <w:sz w:val="24"/>
          <w:szCs w:val="24"/>
        </w:rPr>
        <w:t>Residential flat buildings;</w:t>
      </w:r>
    </w:p>
    <w:p w:rsidR="00E66676" w:rsidRPr="004D56B0" w:rsidRDefault="00E66676" w:rsidP="00E66676">
      <w:pPr>
        <w:pStyle w:val="ListParagraph"/>
        <w:numPr>
          <w:ilvl w:val="0"/>
          <w:numId w:val="14"/>
        </w:numPr>
        <w:rPr>
          <w:rFonts w:cstheme="minorHAnsi"/>
          <w:sz w:val="24"/>
          <w:szCs w:val="24"/>
        </w:rPr>
      </w:pPr>
      <w:r w:rsidRPr="004D56B0">
        <w:rPr>
          <w:rFonts w:cstheme="minorHAnsi"/>
          <w:sz w:val="24"/>
          <w:szCs w:val="24"/>
        </w:rPr>
        <w:t>Semi-detached dwellings; and</w:t>
      </w:r>
    </w:p>
    <w:p w:rsidR="00E66676" w:rsidRPr="004D56B0" w:rsidRDefault="00E66676" w:rsidP="00E66676">
      <w:pPr>
        <w:pStyle w:val="ListParagraph"/>
        <w:numPr>
          <w:ilvl w:val="0"/>
          <w:numId w:val="14"/>
        </w:numPr>
        <w:rPr>
          <w:rFonts w:cstheme="minorHAnsi"/>
          <w:sz w:val="24"/>
          <w:szCs w:val="24"/>
        </w:rPr>
      </w:pPr>
      <w:r w:rsidRPr="004D56B0">
        <w:rPr>
          <w:rFonts w:cstheme="minorHAnsi"/>
          <w:sz w:val="24"/>
          <w:szCs w:val="24"/>
        </w:rPr>
        <w:t>Seniors housing.</w:t>
      </w:r>
    </w:p>
    <w:p w:rsidR="00437AE5" w:rsidRPr="004D56B0" w:rsidRDefault="00437AE5" w:rsidP="00437AE5">
      <w:pPr>
        <w:ind w:left="567" w:hanging="567"/>
        <w:rPr>
          <w:rFonts w:cstheme="minorHAnsi"/>
          <w:b/>
          <w:sz w:val="24"/>
          <w:szCs w:val="24"/>
        </w:rPr>
      </w:pPr>
      <w:r w:rsidRPr="004D56B0">
        <w:rPr>
          <w:rFonts w:cstheme="minorHAnsi"/>
          <w:b/>
          <w:sz w:val="24"/>
          <w:szCs w:val="24"/>
        </w:rPr>
        <w:t>B.</w:t>
      </w:r>
      <w:r w:rsidRPr="004D56B0">
        <w:rPr>
          <w:rFonts w:cstheme="minorHAnsi"/>
          <w:b/>
          <w:sz w:val="24"/>
          <w:szCs w:val="24"/>
        </w:rPr>
        <w:tab/>
        <w:t>Relationship to Strategic Planning Framework</w:t>
      </w:r>
    </w:p>
    <w:p w:rsidR="00437AE5" w:rsidRPr="004D56B0" w:rsidRDefault="00437AE5" w:rsidP="003D2EFB">
      <w:pPr>
        <w:ind w:left="567" w:hanging="567"/>
        <w:rPr>
          <w:rFonts w:cstheme="minorHAnsi"/>
          <w:b/>
          <w:sz w:val="24"/>
          <w:szCs w:val="24"/>
        </w:rPr>
      </w:pPr>
      <w:r w:rsidRPr="004D56B0">
        <w:rPr>
          <w:rFonts w:cstheme="minorHAnsi"/>
          <w:b/>
          <w:sz w:val="24"/>
          <w:szCs w:val="24"/>
        </w:rPr>
        <w:t>3.</w:t>
      </w:r>
      <w:r w:rsidRPr="004D56B0">
        <w:rPr>
          <w:rFonts w:cstheme="minorHAnsi"/>
          <w:b/>
          <w:sz w:val="24"/>
          <w:szCs w:val="24"/>
        </w:rPr>
        <w:tab/>
        <w:t>Is the Planning Proposal consistent with the objectives and actions of the applicable regional or sub-regional strategy?</w:t>
      </w:r>
    </w:p>
    <w:p w:rsidR="00437AE5" w:rsidRPr="004D56B0" w:rsidRDefault="006913A6" w:rsidP="003D2EFB">
      <w:pPr>
        <w:ind w:left="1134" w:hanging="1134"/>
        <w:rPr>
          <w:rFonts w:cstheme="minorHAnsi"/>
          <w:sz w:val="24"/>
          <w:szCs w:val="24"/>
        </w:rPr>
      </w:pPr>
      <w:r w:rsidRPr="004D56B0">
        <w:rPr>
          <w:rFonts w:cstheme="minorHAnsi"/>
          <w:sz w:val="24"/>
          <w:szCs w:val="24"/>
        </w:rPr>
        <w:t>The Dubbo Local Government Area does not have an applicable regional land use strategy.</w:t>
      </w:r>
    </w:p>
    <w:p w:rsidR="00437AE5" w:rsidRPr="004D56B0" w:rsidRDefault="00437AE5" w:rsidP="003D2EFB">
      <w:pPr>
        <w:ind w:left="567" w:hanging="567"/>
        <w:rPr>
          <w:rFonts w:cstheme="minorHAnsi"/>
          <w:b/>
          <w:sz w:val="24"/>
          <w:szCs w:val="24"/>
        </w:rPr>
      </w:pPr>
      <w:r w:rsidRPr="004D56B0">
        <w:rPr>
          <w:rFonts w:cstheme="minorHAnsi"/>
          <w:b/>
          <w:sz w:val="24"/>
          <w:szCs w:val="24"/>
        </w:rPr>
        <w:t>4.</w:t>
      </w:r>
      <w:r w:rsidRPr="004D56B0">
        <w:rPr>
          <w:rFonts w:cstheme="minorHAnsi"/>
          <w:b/>
          <w:sz w:val="24"/>
          <w:szCs w:val="24"/>
        </w:rPr>
        <w:tab/>
        <w:t>Is the Planning Proposal consistent with a local strategy or other local strategic plan?</w:t>
      </w:r>
    </w:p>
    <w:p w:rsidR="006913A6" w:rsidRPr="004D56B0" w:rsidRDefault="006913A6" w:rsidP="003D2EFB">
      <w:pPr>
        <w:rPr>
          <w:rFonts w:cstheme="minorHAnsi"/>
          <w:sz w:val="24"/>
          <w:szCs w:val="24"/>
        </w:rPr>
      </w:pPr>
      <w:r w:rsidRPr="004D56B0">
        <w:rPr>
          <w:rFonts w:cstheme="minorHAnsi"/>
          <w:sz w:val="24"/>
          <w:szCs w:val="24"/>
        </w:rPr>
        <w:t>The Dubbo Urban Areas Development Strategy forms the basis of the land use zonings and planning controls provided in the Dubbo Local Environmental Plan 2011 (LEP 2011).  The Dubbo Urban Areas Development Strategy commenced operation in 1996.  The Strategy was reviewed by Council in 2007 and again in 2011 with preparation of the Dubbo LEP 2011.</w:t>
      </w:r>
    </w:p>
    <w:p w:rsidR="006913A6" w:rsidRPr="004D56B0" w:rsidRDefault="006913A6" w:rsidP="003D2EFB">
      <w:pPr>
        <w:rPr>
          <w:rFonts w:cstheme="minorHAnsi"/>
          <w:sz w:val="24"/>
          <w:szCs w:val="24"/>
        </w:rPr>
      </w:pPr>
      <w:r w:rsidRPr="004D56B0">
        <w:rPr>
          <w:rFonts w:cstheme="minorHAnsi"/>
          <w:sz w:val="24"/>
          <w:szCs w:val="24"/>
        </w:rPr>
        <w:t>The Department of Planning and Infrastructure</w:t>
      </w:r>
      <w:r w:rsidR="007672BC">
        <w:rPr>
          <w:rFonts w:cstheme="minorHAnsi"/>
          <w:sz w:val="24"/>
          <w:szCs w:val="24"/>
        </w:rPr>
        <w:t>,</w:t>
      </w:r>
      <w:r w:rsidRPr="004D56B0">
        <w:rPr>
          <w:rFonts w:cstheme="minorHAnsi"/>
          <w:sz w:val="24"/>
          <w:szCs w:val="24"/>
        </w:rPr>
        <w:t xml:space="preserve"> in consideration of the Dubbo LEP 2011 provided Council with the Director General’s endorsement of the Dubbo Urban Areas Development Strategy 1996 and the Review undertaken in 2007. </w:t>
      </w:r>
    </w:p>
    <w:p w:rsidR="006913A6" w:rsidRPr="004D56B0" w:rsidRDefault="006913A6" w:rsidP="003D2EFB">
      <w:pPr>
        <w:rPr>
          <w:rFonts w:cstheme="minorHAnsi"/>
          <w:sz w:val="24"/>
          <w:szCs w:val="24"/>
        </w:rPr>
      </w:pPr>
      <w:r w:rsidRPr="004D56B0">
        <w:rPr>
          <w:rFonts w:cstheme="minorHAnsi"/>
          <w:sz w:val="24"/>
          <w:szCs w:val="24"/>
        </w:rPr>
        <w:t>The Dubbo Urban Areas Development Strategy consists of a numb</w:t>
      </w:r>
      <w:r w:rsidR="001544A4">
        <w:rPr>
          <w:rFonts w:cstheme="minorHAnsi"/>
          <w:sz w:val="24"/>
          <w:szCs w:val="24"/>
        </w:rPr>
        <w:t>e</w:t>
      </w:r>
      <w:r w:rsidRPr="004D56B0">
        <w:rPr>
          <w:rFonts w:cstheme="minorHAnsi"/>
          <w:sz w:val="24"/>
          <w:szCs w:val="24"/>
        </w:rPr>
        <w:t>r of components as provided below:</w:t>
      </w:r>
    </w:p>
    <w:p w:rsidR="006913A6" w:rsidRPr="004D56B0" w:rsidRDefault="006913A6" w:rsidP="006913A6">
      <w:pPr>
        <w:pStyle w:val="ListParagraph"/>
        <w:numPr>
          <w:ilvl w:val="0"/>
          <w:numId w:val="9"/>
        </w:numPr>
        <w:rPr>
          <w:rFonts w:cstheme="minorHAnsi"/>
          <w:sz w:val="24"/>
          <w:szCs w:val="24"/>
        </w:rPr>
      </w:pPr>
      <w:r w:rsidRPr="004D56B0">
        <w:rPr>
          <w:rFonts w:cstheme="minorHAnsi"/>
          <w:sz w:val="24"/>
          <w:szCs w:val="24"/>
        </w:rPr>
        <w:t>A) Residential Areas Development Strategy;</w:t>
      </w:r>
    </w:p>
    <w:p w:rsidR="006913A6" w:rsidRPr="004D56B0" w:rsidRDefault="006913A6" w:rsidP="006913A6">
      <w:pPr>
        <w:pStyle w:val="ListParagraph"/>
        <w:numPr>
          <w:ilvl w:val="0"/>
          <w:numId w:val="9"/>
        </w:numPr>
        <w:rPr>
          <w:sz w:val="24"/>
          <w:szCs w:val="24"/>
        </w:rPr>
      </w:pPr>
      <w:r w:rsidRPr="004D56B0">
        <w:rPr>
          <w:sz w:val="24"/>
          <w:szCs w:val="24"/>
        </w:rPr>
        <w:t>B) Commercial Areas Development Strategy;</w:t>
      </w:r>
    </w:p>
    <w:p w:rsidR="006913A6" w:rsidRPr="004D56B0" w:rsidRDefault="006913A6" w:rsidP="006913A6">
      <w:pPr>
        <w:pStyle w:val="ListParagraph"/>
        <w:numPr>
          <w:ilvl w:val="0"/>
          <w:numId w:val="9"/>
        </w:numPr>
        <w:rPr>
          <w:sz w:val="24"/>
          <w:szCs w:val="24"/>
        </w:rPr>
      </w:pPr>
      <w:r w:rsidRPr="004D56B0">
        <w:rPr>
          <w:sz w:val="24"/>
          <w:szCs w:val="24"/>
        </w:rPr>
        <w:t>C) Industrial Areas Development Strategy;</w:t>
      </w:r>
    </w:p>
    <w:p w:rsidR="006913A6" w:rsidRPr="004D56B0" w:rsidRDefault="006913A6" w:rsidP="006913A6">
      <w:pPr>
        <w:pStyle w:val="ListParagraph"/>
        <w:numPr>
          <w:ilvl w:val="0"/>
          <w:numId w:val="9"/>
        </w:numPr>
        <w:rPr>
          <w:sz w:val="24"/>
          <w:szCs w:val="24"/>
        </w:rPr>
      </w:pPr>
      <w:r w:rsidRPr="004D56B0">
        <w:rPr>
          <w:sz w:val="24"/>
          <w:szCs w:val="24"/>
        </w:rPr>
        <w:t xml:space="preserve">D) Institutional Areas Development Strategy; </w:t>
      </w:r>
    </w:p>
    <w:p w:rsidR="006913A6" w:rsidRPr="004D56B0" w:rsidRDefault="006913A6" w:rsidP="006913A6">
      <w:pPr>
        <w:pStyle w:val="ListParagraph"/>
        <w:numPr>
          <w:ilvl w:val="0"/>
          <w:numId w:val="9"/>
        </w:numPr>
        <w:rPr>
          <w:sz w:val="24"/>
          <w:szCs w:val="24"/>
        </w:rPr>
      </w:pPr>
      <w:r w:rsidRPr="004D56B0">
        <w:rPr>
          <w:sz w:val="24"/>
          <w:szCs w:val="24"/>
        </w:rPr>
        <w:t>E) Recreational Areas Development Strategy; and</w:t>
      </w:r>
    </w:p>
    <w:p w:rsidR="006913A6" w:rsidRPr="004D56B0" w:rsidRDefault="006913A6" w:rsidP="006913A6">
      <w:pPr>
        <w:pStyle w:val="ListParagraph"/>
        <w:numPr>
          <w:ilvl w:val="0"/>
          <w:numId w:val="9"/>
        </w:numPr>
        <w:rPr>
          <w:sz w:val="24"/>
          <w:szCs w:val="24"/>
        </w:rPr>
      </w:pPr>
      <w:r w:rsidRPr="004D56B0">
        <w:rPr>
          <w:sz w:val="24"/>
          <w:szCs w:val="24"/>
        </w:rPr>
        <w:t>Future Directions and Structure Plan</w:t>
      </w:r>
      <w:r w:rsidR="004E789D">
        <w:rPr>
          <w:sz w:val="24"/>
          <w:szCs w:val="24"/>
        </w:rPr>
        <w:t>.</w:t>
      </w:r>
      <w:r w:rsidRPr="004D56B0">
        <w:rPr>
          <w:sz w:val="24"/>
          <w:szCs w:val="24"/>
        </w:rPr>
        <w:t xml:space="preserve"> </w:t>
      </w:r>
    </w:p>
    <w:p w:rsidR="006913A6" w:rsidRPr="004D56B0" w:rsidRDefault="006913A6" w:rsidP="003D2EFB">
      <w:pPr>
        <w:rPr>
          <w:rFonts w:cstheme="minorHAnsi"/>
          <w:i/>
          <w:sz w:val="24"/>
          <w:szCs w:val="24"/>
        </w:rPr>
      </w:pPr>
      <w:r w:rsidRPr="004D56B0">
        <w:rPr>
          <w:rFonts w:cstheme="minorHAnsi"/>
          <w:sz w:val="24"/>
          <w:szCs w:val="24"/>
        </w:rPr>
        <w:t>The South Dubbo residential area subject of the Planning P</w:t>
      </w:r>
      <w:r w:rsidR="00CD5D84">
        <w:rPr>
          <w:rFonts w:cstheme="minorHAnsi"/>
          <w:sz w:val="24"/>
          <w:szCs w:val="24"/>
        </w:rPr>
        <w:t>roposal is situated within the Central Subdistrict (South Precinct)</w:t>
      </w:r>
      <w:r w:rsidRPr="004D56B0">
        <w:rPr>
          <w:rFonts w:cstheme="minorHAnsi"/>
          <w:sz w:val="24"/>
          <w:szCs w:val="24"/>
        </w:rPr>
        <w:t>.  The Strategy provides the following future objectives for land use in the precinct:</w:t>
      </w:r>
      <w:r w:rsidRPr="004D56B0">
        <w:rPr>
          <w:rFonts w:cstheme="minorHAnsi"/>
          <w:i/>
          <w:sz w:val="24"/>
          <w:szCs w:val="24"/>
        </w:rPr>
        <w:t xml:space="preserve"> </w:t>
      </w:r>
    </w:p>
    <w:p w:rsidR="006913A6" w:rsidRPr="004D56B0" w:rsidRDefault="006913A6" w:rsidP="006913A6">
      <w:pPr>
        <w:pStyle w:val="ListParagraph"/>
        <w:numPr>
          <w:ilvl w:val="0"/>
          <w:numId w:val="13"/>
        </w:numPr>
        <w:rPr>
          <w:rFonts w:cstheme="minorHAnsi"/>
          <w:i/>
          <w:sz w:val="24"/>
          <w:szCs w:val="24"/>
        </w:rPr>
      </w:pPr>
      <w:r w:rsidRPr="004D56B0">
        <w:rPr>
          <w:rFonts w:cstheme="minorHAnsi"/>
          <w:i/>
          <w:sz w:val="24"/>
          <w:szCs w:val="24"/>
        </w:rPr>
        <w:t>Protect and enhance the quality and amenity of the residential environment of the precinct;</w:t>
      </w:r>
    </w:p>
    <w:p w:rsidR="006913A6" w:rsidRPr="004D56B0" w:rsidRDefault="006913A6" w:rsidP="006913A6">
      <w:pPr>
        <w:pStyle w:val="ListParagraph"/>
        <w:numPr>
          <w:ilvl w:val="0"/>
          <w:numId w:val="13"/>
        </w:numPr>
        <w:rPr>
          <w:rFonts w:cstheme="minorHAnsi"/>
          <w:i/>
          <w:sz w:val="24"/>
          <w:szCs w:val="24"/>
        </w:rPr>
      </w:pPr>
      <w:r w:rsidRPr="004D56B0">
        <w:rPr>
          <w:rFonts w:cstheme="minorHAnsi"/>
          <w:i/>
          <w:sz w:val="24"/>
          <w:szCs w:val="24"/>
        </w:rPr>
        <w:t xml:space="preserve">Clarify, protect and reinforce the heritage and streetscape values of residential areas by implementing the Freeman </w:t>
      </w:r>
      <w:proofErr w:type="spellStart"/>
      <w:r w:rsidRPr="004D56B0">
        <w:rPr>
          <w:rFonts w:cstheme="minorHAnsi"/>
          <w:i/>
          <w:sz w:val="24"/>
          <w:szCs w:val="24"/>
        </w:rPr>
        <w:t>Collett</w:t>
      </w:r>
      <w:proofErr w:type="spellEnd"/>
      <w:r w:rsidRPr="004D56B0">
        <w:rPr>
          <w:rFonts w:cstheme="minorHAnsi"/>
          <w:i/>
          <w:sz w:val="24"/>
          <w:szCs w:val="24"/>
        </w:rPr>
        <w:t xml:space="preserve"> Report, and subsequent analyses as recommendations as adopted;</w:t>
      </w:r>
    </w:p>
    <w:p w:rsidR="006913A6" w:rsidRPr="004D56B0" w:rsidRDefault="006913A6" w:rsidP="006913A6">
      <w:pPr>
        <w:pStyle w:val="ListParagraph"/>
        <w:numPr>
          <w:ilvl w:val="0"/>
          <w:numId w:val="13"/>
        </w:numPr>
        <w:rPr>
          <w:rFonts w:cstheme="minorHAnsi"/>
          <w:i/>
          <w:sz w:val="24"/>
          <w:szCs w:val="24"/>
        </w:rPr>
      </w:pPr>
      <w:r w:rsidRPr="004D56B0">
        <w:rPr>
          <w:rFonts w:cstheme="minorHAnsi"/>
          <w:i/>
          <w:sz w:val="24"/>
          <w:szCs w:val="24"/>
        </w:rPr>
        <w:t>Ensure any redevelopment is compatible with the established character of the neighbourhood;</w:t>
      </w:r>
    </w:p>
    <w:p w:rsidR="006913A6" w:rsidRPr="004D56B0" w:rsidRDefault="006913A6" w:rsidP="006913A6">
      <w:pPr>
        <w:pStyle w:val="ListParagraph"/>
        <w:numPr>
          <w:ilvl w:val="0"/>
          <w:numId w:val="13"/>
        </w:numPr>
        <w:rPr>
          <w:rFonts w:cstheme="minorHAnsi"/>
          <w:i/>
          <w:sz w:val="24"/>
          <w:szCs w:val="24"/>
        </w:rPr>
      </w:pPr>
      <w:r w:rsidRPr="004D56B0">
        <w:rPr>
          <w:rFonts w:cstheme="minorHAnsi"/>
          <w:i/>
          <w:sz w:val="24"/>
          <w:szCs w:val="24"/>
        </w:rPr>
        <w:lastRenderedPageBreak/>
        <w:t>Allow medium density redevelopment only on sites selected for their particular suitability for such use; and</w:t>
      </w:r>
    </w:p>
    <w:p w:rsidR="006913A6" w:rsidRPr="004D56B0" w:rsidRDefault="006913A6" w:rsidP="006913A6">
      <w:pPr>
        <w:pStyle w:val="ListParagraph"/>
        <w:numPr>
          <w:ilvl w:val="0"/>
          <w:numId w:val="13"/>
        </w:numPr>
        <w:rPr>
          <w:rFonts w:cstheme="minorHAnsi"/>
          <w:i/>
          <w:sz w:val="24"/>
          <w:szCs w:val="24"/>
        </w:rPr>
      </w:pPr>
      <w:r w:rsidRPr="004D56B0">
        <w:rPr>
          <w:rFonts w:cstheme="minorHAnsi"/>
          <w:i/>
          <w:sz w:val="24"/>
          <w:szCs w:val="24"/>
        </w:rPr>
        <w:t>Facilitate residential development of the 1(d) areas where suitable.</w:t>
      </w:r>
    </w:p>
    <w:p w:rsidR="006913A6" w:rsidRPr="004D56B0" w:rsidRDefault="006913A6" w:rsidP="006913A6">
      <w:pPr>
        <w:pStyle w:val="ListParagraph"/>
        <w:ind w:left="567"/>
        <w:rPr>
          <w:rFonts w:cstheme="minorHAnsi"/>
          <w:sz w:val="24"/>
          <w:szCs w:val="24"/>
        </w:rPr>
      </w:pPr>
    </w:p>
    <w:p w:rsidR="006913A6" w:rsidRPr="004D56B0" w:rsidRDefault="006913A6" w:rsidP="003D2EFB">
      <w:pPr>
        <w:pStyle w:val="ListParagraph"/>
        <w:ind w:left="0"/>
        <w:rPr>
          <w:rFonts w:cstheme="minorHAnsi"/>
          <w:sz w:val="24"/>
          <w:szCs w:val="24"/>
        </w:rPr>
      </w:pPr>
      <w:r w:rsidRPr="004D56B0">
        <w:rPr>
          <w:rFonts w:cstheme="minorHAnsi"/>
          <w:sz w:val="24"/>
          <w:szCs w:val="24"/>
        </w:rPr>
        <w:t xml:space="preserve">A review of the Urban Areas Development Strategy was undertaken by Council in 2007.  As a component of the Review and as a result of submissions provided by the Real Estate Institute of NSW </w:t>
      </w:r>
      <w:r w:rsidR="004E789D">
        <w:rPr>
          <w:rFonts w:cstheme="minorHAnsi"/>
          <w:sz w:val="24"/>
          <w:szCs w:val="24"/>
        </w:rPr>
        <w:t>(</w:t>
      </w:r>
      <w:r w:rsidRPr="004D56B0">
        <w:rPr>
          <w:rFonts w:cstheme="minorHAnsi"/>
          <w:sz w:val="24"/>
          <w:szCs w:val="24"/>
        </w:rPr>
        <w:t>Orana Division</w:t>
      </w:r>
      <w:r w:rsidR="004E789D">
        <w:rPr>
          <w:rFonts w:cstheme="minorHAnsi"/>
          <w:sz w:val="24"/>
          <w:szCs w:val="24"/>
        </w:rPr>
        <w:t>)</w:t>
      </w:r>
      <w:r w:rsidRPr="004D56B0">
        <w:rPr>
          <w:rFonts w:cstheme="minorHAnsi"/>
          <w:sz w:val="24"/>
          <w:szCs w:val="24"/>
        </w:rPr>
        <w:t xml:space="preserve">, Council examined the issue of medium density housing, housing choice and affordability in the City.  This included an examination of existing zoned areas and areas within close proximity to commercial activities, recreational facilities and support services.  </w:t>
      </w:r>
    </w:p>
    <w:p w:rsidR="003D2EFB" w:rsidRPr="004D56B0" w:rsidRDefault="003D2EFB" w:rsidP="006913A6">
      <w:pPr>
        <w:pStyle w:val="ListParagraph"/>
        <w:ind w:left="567"/>
        <w:rPr>
          <w:rFonts w:cstheme="minorHAnsi"/>
          <w:sz w:val="24"/>
          <w:szCs w:val="24"/>
        </w:rPr>
      </w:pPr>
    </w:p>
    <w:p w:rsidR="006913A6" w:rsidRPr="004D56B0" w:rsidRDefault="006913A6" w:rsidP="003D2EFB">
      <w:pPr>
        <w:pStyle w:val="ListParagraph"/>
        <w:ind w:left="0"/>
        <w:rPr>
          <w:rFonts w:cstheme="minorHAnsi"/>
          <w:sz w:val="24"/>
          <w:szCs w:val="24"/>
        </w:rPr>
      </w:pPr>
      <w:r w:rsidRPr="004D56B0">
        <w:rPr>
          <w:rFonts w:cstheme="minorHAnsi"/>
          <w:sz w:val="24"/>
          <w:szCs w:val="24"/>
        </w:rPr>
        <w:t>In consideration of the availability of land for the purposes of medium density housing, the Review provided the following information:</w:t>
      </w:r>
    </w:p>
    <w:p w:rsidR="006913A6" w:rsidRPr="004D56B0" w:rsidRDefault="006913A6" w:rsidP="006913A6">
      <w:pPr>
        <w:pStyle w:val="ListParagraph"/>
        <w:ind w:left="567"/>
        <w:rPr>
          <w:rFonts w:cstheme="minorHAnsi"/>
          <w:sz w:val="24"/>
          <w:szCs w:val="24"/>
        </w:rPr>
      </w:pPr>
    </w:p>
    <w:p w:rsidR="006913A6" w:rsidRPr="004D56B0" w:rsidRDefault="006913A6" w:rsidP="006913A6">
      <w:pPr>
        <w:pStyle w:val="ListParagraph"/>
        <w:ind w:left="1134"/>
        <w:rPr>
          <w:rFonts w:cstheme="minorHAnsi"/>
          <w:i/>
          <w:sz w:val="24"/>
          <w:szCs w:val="24"/>
        </w:rPr>
      </w:pPr>
      <w:r w:rsidRPr="004D56B0">
        <w:rPr>
          <w:rFonts w:cstheme="minorHAnsi"/>
          <w:i/>
          <w:sz w:val="24"/>
          <w:szCs w:val="24"/>
        </w:rPr>
        <w:t>“In summary the submission of the Real Estate Institute of NSW (Orana Division) recommends a broad investigation to promote means of encouraging medium density housing in suitable locations.  The submission provides significant data to support the recommendation.  It is considered that areas of north Dubbo, Central Dubbo and to a lesser extent south Dubbo could be suitable for medium density housing.  The submission emphasis</w:t>
      </w:r>
      <w:r w:rsidR="002E6617">
        <w:rPr>
          <w:rFonts w:cstheme="minorHAnsi"/>
          <w:i/>
          <w:sz w:val="24"/>
          <w:szCs w:val="24"/>
        </w:rPr>
        <w:t>es</w:t>
      </w:r>
      <w:r w:rsidRPr="004D56B0">
        <w:rPr>
          <w:rFonts w:cstheme="minorHAnsi"/>
          <w:i/>
          <w:sz w:val="24"/>
          <w:szCs w:val="24"/>
        </w:rPr>
        <w:t xml:space="preserve"> that quality design is an important attribute to successfully implement this type of housing.”</w:t>
      </w:r>
    </w:p>
    <w:p w:rsidR="006913A6" w:rsidRPr="004D56B0" w:rsidRDefault="006913A6" w:rsidP="006913A6">
      <w:pPr>
        <w:pStyle w:val="ListParagraph"/>
        <w:ind w:left="567"/>
        <w:rPr>
          <w:rFonts w:cstheme="minorHAnsi"/>
          <w:i/>
          <w:sz w:val="24"/>
          <w:szCs w:val="24"/>
        </w:rPr>
      </w:pPr>
    </w:p>
    <w:p w:rsidR="006913A6" w:rsidRPr="004D56B0" w:rsidRDefault="006913A6" w:rsidP="003D2EFB">
      <w:pPr>
        <w:pStyle w:val="ListParagraph"/>
        <w:ind w:left="0"/>
        <w:rPr>
          <w:rFonts w:cstheme="minorHAnsi"/>
          <w:sz w:val="24"/>
          <w:szCs w:val="24"/>
        </w:rPr>
      </w:pPr>
      <w:r w:rsidRPr="004D56B0">
        <w:rPr>
          <w:rFonts w:cstheme="minorHAnsi"/>
          <w:sz w:val="24"/>
          <w:szCs w:val="24"/>
        </w:rPr>
        <w:t>Further, the Review provided the following recommendations:</w:t>
      </w:r>
    </w:p>
    <w:p w:rsidR="006913A6" w:rsidRPr="004D56B0" w:rsidRDefault="006913A6" w:rsidP="006913A6">
      <w:pPr>
        <w:pStyle w:val="ListParagraph"/>
        <w:ind w:left="567"/>
        <w:rPr>
          <w:rFonts w:cstheme="minorHAnsi"/>
          <w:sz w:val="24"/>
          <w:szCs w:val="24"/>
        </w:rPr>
      </w:pPr>
    </w:p>
    <w:p w:rsidR="006913A6" w:rsidRPr="004D56B0" w:rsidRDefault="006913A6" w:rsidP="006913A6">
      <w:pPr>
        <w:pStyle w:val="ListParagraph"/>
        <w:ind w:left="1701" w:hanging="567"/>
        <w:rPr>
          <w:rFonts w:cstheme="minorHAnsi"/>
          <w:i/>
          <w:sz w:val="24"/>
          <w:szCs w:val="24"/>
        </w:rPr>
      </w:pPr>
      <w:r w:rsidRPr="004D56B0">
        <w:rPr>
          <w:rFonts w:cstheme="minorHAnsi"/>
          <w:i/>
          <w:sz w:val="24"/>
          <w:szCs w:val="24"/>
        </w:rPr>
        <w:t>“(</w:t>
      </w:r>
      <w:proofErr w:type="spellStart"/>
      <w:r w:rsidRPr="004D56B0">
        <w:rPr>
          <w:rFonts w:cstheme="minorHAnsi"/>
          <w:i/>
          <w:sz w:val="24"/>
          <w:szCs w:val="24"/>
        </w:rPr>
        <w:t>i</w:t>
      </w:r>
      <w:proofErr w:type="spellEnd"/>
      <w:r w:rsidRPr="004D56B0">
        <w:rPr>
          <w:rFonts w:cstheme="minorHAnsi"/>
          <w:i/>
          <w:sz w:val="24"/>
          <w:szCs w:val="24"/>
        </w:rPr>
        <w:t>)</w:t>
      </w:r>
      <w:r w:rsidRPr="004D56B0">
        <w:rPr>
          <w:rFonts w:cstheme="minorHAnsi"/>
          <w:i/>
          <w:sz w:val="24"/>
          <w:szCs w:val="24"/>
        </w:rPr>
        <w:tab/>
        <w:t>Opportunities for Medium Density Housing in the Inner City</w:t>
      </w:r>
    </w:p>
    <w:p w:rsidR="006913A6" w:rsidRPr="004D56B0" w:rsidRDefault="006913A6" w:rsidP="006913A6">
      <w:pPr>
        <w:pStyle w:val="ListParagraph"/>
        <w:ind w:left="1134"/>
        <w:rPr>
          <w:rFonts w:cstheme="minorHAnsi"/>
          <w:i/>
          <w:sz w:val="24"/>
          <w:szCs w:val="24"/>
        </w:rPr>
      </w:pPr>
      <w:r w:rsidRPr="004D56B0">
        <w:rPr>
          <w:rFonts w:cstheme="minorHAnsi"/>
          <w:i/>
          <w:sz w:val="24"/>
          <w:szCs w:val="24"/>
        </w:rPr>
        <w:t>It is recommended that inner city sites adjacent to commercial sites, key services and recreational facilities be identified for future rezoning to medium density to encourage greater diversity and a mix of built f</w:t>
      </w:r>
      <w:r w:rsidR="002E6617">
        <w:rPr>
          <w:rFonts w:cstheme="minorHAnsi"/>
          <w:i/>
          <w:sz w:val="24"/>
          <w:szCs w:val="24"/>
        </w:rPr>
        <w:t>o</w:t>
      </w:r>
      <w:r w:rsidRPr="004D56B0">
        <w:rPr>
          <w:rFonts w:cstheme="minorHAnsi"/>
          <w:i/>
          <w:sz w:val="24"/>
          <w:szCs w:val="24"/>
        </w:rPr>
        <w:t>rm in these key locations to cater for a diversified population and more liveable communities within close proximity to the CBD.</w:t>
      </w:r>
    </w:p>
    <w:p w:rsidR="006913A6" w:rsidRPr="004D56B0" w:rsidRDefault="006913A6" w:rsidP="006913A6">
      <w:pPr>
        <w:pStyle w:val="ListParagraph"/>
        <w:ind w:left="1134"/>
        <w:rPr>
          <w:rFonts w:cstheme="minorHAnsi"/>
          <w:i/>
          <w:sz w:val="24"/>
          <w:szCs w:val="24"/>
        </w:rPr>
      </w:pPr>
    </w:p>
    <w:p w:rsidR="006913A6" w:rsidRPr="004D56B0" w:rsidRDefault="006913A6" w:rsidP="006913A6">
      <w:pPr>
        <w:pStyle w:val="ListParagraph"/>
        <w:ind w:left="1701" w:hanging="567"/>
        <w:rPr>
          <w:rFonts w:cstheme="minorHAnsi"/>
          <w:i/>
          <w:sz w:val="24"/>
          <w:szCs w:val="24"/>
        </w:rPr>
      </w:pPr>
      <w:r w:rsidRPr="004D56B0">
        <w:rPr>
          <w:rFonts w:cstheme="minorHAnsi"/>
          <w:i/>
          <w:sz w:val="24"/>
          <w:szCs w:val="24"/>
        </w:rPr>
        <w:t>(ii)</w:t>
      </w:r>
      <w:r w:rsidRPr="004D56B0">
        <w:rPr>
          <w:rFonts w:cstheme="minorHAnsi"/>
          <w:i/>
          <w:sz w:val="24"/>
          <w:szCs w:val="24"/>
        </w:rPr>
        <w:tab/>
        <w:t>Medium Density Zoned Land</w:t>
      </w:r>
    </w:p>
    <w:p w:rsidR="006913A6" w:rsidRPr="004D56B0" w:rsidRDefault="006913A6" w:rsidP="006913A6">
      <w:pPr>
        <w:pStyle w:val="ListParagraph"/>
        <w:ind w:left="1134"/>
        <w:rPr>
          <w:rFonts w:cstheme="minorHAnsi"/>
          <w:i/>
          <w:sz w:val="24"/>
          <w:szCs w:val="24"/>
        </w:rPr>
      </w:pPr>
      <w:r w:rsidRPr="004D56B0">
        <w:rPr>
          <w:rFonts w:cstheme="minorHAnsi"/>
          <w:i/>
          <w:sz w:val="24"/>
          <w:szCs w:val="24"/>
        </w:rPr>
        <w:t>It is further recommended that future urban release areas incorporate medium density developments adjacent to public spaces, community facilities or focal nodes within the development.”</w:t>
      </w:r>
    </w:p>
    <w:p w:rsidR="006913A6" w:rsidRDefault="006913A6" w:rsidP="006913A6">
      <w:pPr>
        <w:pStyle w:val="ListParagraph"/>
        <w:ind w:left="567"/>
        <w:rPr>
          <w:rFonts w:cstheme="minorHAnsi"/>
          <w:sz w:val="24"/>
          <w:szCs w:val="24"/>
        </w:rPr>
      </w:pPr>
    </w:p>
    <w:p w:rsidR="006913A6" w:rsidRPr="001232F8" w:rsidRDefault="006913A6" w:rsidP="003D2EFB">
      <w:pPr>
        <w:pStyle w:val="ListParagraph"/>
        <w:ind w:left="0"/>
        <w:rPr>
          <w:rFonts w:cstheme="minorHAnsi"/>
          <w:sz w:val="24"/>
          <w:szCs w:val="24"/>
          <w:u w:val="single"/>
        </w:rPr>
      </w:pPr>
      <w:r w:rsidRPr="001232F8">
        <w:rPr>
          <w:rFonts w:cstheme="minorHAnsi"/>
          <w:sz w:val="24"/>
          <w:szCs w:val="24"/>
          <w:u w:val="single"/>
        </w:rPr>
        <w:t>Comment</w:t>
      </w:r>
      <w:r w:rsidR="00A730B1">
        <w:rPr>
          <w:rFonts w:cstheme="minorHAnsi"/>
          <w:sz w:val="24"/>
          <w:szCs w:val="24"/>
          <w:u w:val="single"/>
        </w:rPr>
        <w:t>:</w:t>
      </w:r>
    </w:p>
    <w:p w:rsidR="006913A6" w:rsidRPr="004D56B0" w:rsidRDefault="006913A6" w:rsidP="003D2EFB">
      <w:pPr>
        <w:pStyle w:val="ListParagraph"/>
        <w:ind w:left="0"/>
        <w:rPr>
          <w:rFonts w:cstheme="minorHAnsi"/>
          <w:sz w:val="24"/>
          <w:szCs w:val="24"/>
        </w:rPr>
      </w:pPr>
      <w:r w:rsidRPr="004D56B0">
        <w:rPr>
          <w:rFonts w:cstheme="minorHAnsi"/>
          <w:sz w:val="24"/>
          <w:szCs w:val="24"/>
        </w:rPr>
        <w:t xml:space="preserve">The proposed rezoning is considered to be not inconsistent with the Dubbo Urban Areas Development Strategy 1996 and the Review of the Dubbo Urban Areas Development Strategy undertaken in 2007.  </w:t>
      </w:r>
    </w:p>
    <w:p w:rsidR="006913A6" w:rsidRPr="004D56B0" w:rsidRDefault="006913A6" w:rsidP="003D2EFB">
      <w:pPr>
        <w:pStyle w:val="ListParagraph"/>
        <w:ind w:left="0"/>
        <w:rPr>
          <w:rFonts w:cstheme="minorHAnsi"/>
          <w:sz w:val="24"/>
          <w:szCs w:val="24"/>
        </w:rPr>
      </w:pPr>
    </w:p>
    <w:p w:rsidR="006913A6" w:rsidRPr="004D56B0" w:rsidRDefault="006913A6" w:rsidP="003D2EFB">
      <w:pPr>
        <w:pStyle w:val="ListParagraph"/>
        <w:ind w:left="0"/>
        <w:rPr>
          <w:rFonts w:cstheme="minorHAnsi"/>
          <w:sz w:val="24"/>
          <w:szCs w:val="24"/>
        </w:rPr>
      </w:pPr>
      <w:r w:rsidRPr="004D56B0">
        <w:rPr>
          <w:rFonts w:cstheme="minorHAnsi"/>
          <w:sz w:val="24"/>
          <w:szCs w:val="24"/>
        </w:rPr>
        <w:lastRenderedPageBreak/>
        <w:t xml:space="preserve">The proposed rezoning of land in South Dubbo to R1 General Residential will provide a greater level of flexibility and choice in the delivery of residential development outcomes within a reasonable proximity of the Dubbo Central Business District, community services and </w:t>
      </w:r>
      <w:r w:rsidR="00B65ECC">
        <w:rPr>
          <w:rFonts w:cstheme="minorHAnsi"/>
          <w:sz w:val="24"/>
          <w:szCs w:val="24"/>
        </w:rPr>
        <w:t>areas of public open space</w:t>
      </w:r>
      <w:r w:rsidRPr="004D56B0">
        <w:rPr>
          <w:rFonts w:cstheme="minorHAnsi"/>
          <w:sz w:val="24"/>
          <w:szCs w:val="24"/>
        </w:rPr>
        <w:t xml:space="preserve">.  </w:t>
      </w:r>
    </w:p>
    <w:p w:rsidR="00437AE5" w:rsidRPr="004D56B0" w:rsidRDefault="00437AE5" w:rsidP="003D2EFB">
      <w:pPr>
        <w:ind w:left="567" w:hanging="567"/>
        <w:rPr>
          <w:rFonts w:cstheme="minorHAnsi"/>
          <w:b/>
          <w:sz w:val="24"/>
          <w:szCs w:val="24"/>
        </w:rPr>
      </w:pPr>
      <w:r w:rsidRPr="004D56B0">
        <w:rPr>
          <w:rFonts w:cstheme="minorHAnsi"/>
          <w:b/>
          <w:sz w:val="24"/>
          <w:szCs w:val="24"/>
        </w:rPr>
        <w:t>5.</w:t>
      </w:r>
      <w:r w:rsidRPr="004D56B0">
        <w:rPr>
          <w:rFonts w:cstheme="minorHAnsi"/>
          <w:b/>
          <w:sz w:val="24"/>
          <w:szCs w:val="24"/>
        </w:rPr>
        <w:tab/>
      </w:r>
      <w:proofErr w:type="gramStart"/>
      <w:r w:rsidRPr="004D56B0">
        <w:rPr>
          <w:rFonts w:cstheme="minorHAnsi"/>
          <w:b/>
          <w:sz w:val="24"/>
          <w:szCs w:val="24"/>
        </w:rPr>
        <w:t>Is</w:t>
      </w:r>
      <w:proofErr w:type="gramEnd"/>
      <w:r w:rsidRPr="004D56B0">
        <w:rPr>
          <w:rFonts w:cstheme="minorHAnsi"/>
          <w:b/>
          <w:sz w:val="24"/>
          <w:szCs w:val="24"/>
        </w:rPr>
        <w:t xml:space="preserve"> the Planning Proposal consistent with applicable State Environmental Planning Policies?</w:t>
      </w:r>
    </w:p>
    <w:p w:rsidR="00332E34" w:rsidRPr="004D56B0" w:rsidRDefault="00C45393" w:rsidP="00F37E73">
      <w:pPr>
        <w:rPr>
          <w:rFonts w:cstheme="minorHAnsi"/>
          <w:sz w:val="24"/>
          <w:szCs w:val="24"/>
        </w:rPr>
      </w:pPr>
      <w:r w:rsidRPr="004D56B0">
        <w:rPr>
          <w:rFonts w:cstheme="minorHAnsi"/>
          <w:sz w:val="24"/>
          <w:szCs w:val="24"/>
        </w:rPr>
        <w:t xml:space="preserve">The following table provides consideration of the applicable State Environmental Planning </w:t>
      </w:r>
      <w:r w:rsidR="00F37E73" w:rsidRPr="004D56B0">
        <w:rPr>
          <w:rFonts w:cstheme="minorHAnsi"/>
          <w:sz w:val="24"/>
          <w:szCs w:val="24"/>
        </w:rPr>
        <w:t>Policies for consideration in the planning proposal:</w:t>
      </w:r>
    </w:p>
    <w:tbl>
      <w:tblPr>
        <w:tblStyle w:val="TableGrid"/>
        <w:tblW w:w="0" w:type="auto"/>
        <w:tblInd w:w="108" w:type="dxa"/>
        <w:tblLook w:val="04A0"/>
      </w:tblPr>
      <w:tblGrid>
        <w:gridCol w:w="3261"/>
        <w:gridCol w:w="3196"/>
        <w:gridCol w:w="2677"/>
      </w:tblGrid>
      <w:tr w:rsidR="003D2EFB" w:rsidRPr="004D56B0" w:rsidTr="003D2EFB">
        <w:tc>
          <w:tcPr>
            <w:tcW w:w="3261" w:type="dxa"/>
          </w:tcPr>
          <w:p w:rsidR="003D2EFB" w:rsidRPr="004D56B0" w:rsidRDefault="003D2EFB" w:rsidP="00437AE5">
            <w:pPr>
              <w:rPr>
                <w:rFonts w:cstheme="minorHAnsi"/>
                <w:b/>
                <w:sz w:val="24"/>
                <w:szCs w:val="24"/>
              </w:rPr>
            </w:pPr>
            <w:r w:rsidRPr="004D56B0">
              <w:rPr>
                <w:rFonts w:cstheme="minorHAnsi"/>
                <w:b/>
                <w:sz w:val="24"/>
                <w:szCs w:val="24"/>
              </w:rPr>
              <w:t>State Environmental Planning Policy</w:t>
            </w:r>
          </w:p>
        </w:tc>
        <w:tc>
          <w:tcPr>
            <w:tcW w:w="3196" w:type="dxa"/>
          </w:tcPr>
          <w:p w:rsidR="003D2EFB" w:rsidRPr="004D56B0" w:rsidRDefault="003D2EFB" w:rsidP="00437AE5">
            <w:pPr>
              <w:rPr>
                <w:rFonts w:cstheme="minorHAnsi"/>
                <w:b/>
                <w:sz w:val="24"/>
                <w:szCs w:val="24"/>
              </w:rPr>
            </w:pPr>
            <w:r w:rsidRPr="004D56B0">
              <w:rPr>
                <w:rFonts w:cstheme="minorHAnsi"/>
                <w:b/>
                <w:sz w:val="24"/>
                <w:szCs w:val="24"/>
              </w:rPr>
              <w:t>Relevance</w:t>
            </w:r>
          </w:p>
          <w:p w:rsidR="00ED6436" w:rsidRPr="004D56B0" w:rsidRDefault="00ED6436" w:rsidP="00437AE5">
            <w:pPr>
              <w:rPr>
                <w:rFonts w:cstheme="minorHAnsi"/>
                <w:b/>
                <w:sz w:val="24"/>
                <w:szCs w:val="24"/>
              </w:rPr>
            </w:pPr>
          </w:p>
        </w:tc>
        <w:tc>
          <w:tcPr>
            <w:tcW w:w="2677" w:type="dxa"/>
          </w:tcPr>
          <w:p w:rsidR="003D2EFB" w:rsidRPr="004D56B0" w:rsidRDefault="003D2EFB" w:rsidP="00437AE5">
            <w:pPr>
              <w:rPr>
                <w:rFonts w:cstheme="minorHAnsi"/>
                <w:b/>
                <w:sz w:val="24"/>
                <w:szCs w:val="24"/>
              </w:rPr>
            </w:pPr>
            <w:r w:rsidRPr="004D56B0">
              <w:rPr>
                <w:rFonts w:cstheme="minorHAnsi"/>
                <w:b/>
                <w:sz w:val="24"/>
                <w:szCs w:val="24"/>
              </w:rPr>
              <w:t>Discussion</w:t>
            </w:r>
          </w:p>
        </w:tc>
      </w:tr>
      <w:tr w:rsidR="003D2EFB" w:rsidRPr="004D56B0" w:rsidTr="003D2EFB">
        <w:tc>
          <w:tcPr>
            <w:tcW w:w="3261" w:type="dxa"/>
          </w:tcPr>
          <w:p w:rsidR="003D2EFB" w:rsidRPr="004D56B0" w:rsidRDefault="003D2EFB" w:rsidP="00437AE5">
            <w:pPr>
              <w:rPr>
                <w:rFonts w:cstheme="minorHAnsi"/>
                <w:sz w:val="24"/>
                <w:szCs w:val="24"/>
              </w:rPr>
            </w:pPr>
            <w:r w:rsidRPr="004D56B0">
              <w:rPr>
                <w:rFonts w:cstheme="minorHAnsi"/>
                <w:sz w:val="24"/>
                <w:szCs w:val="24"/>
              </w:rPr>
              <w:t xml:space="preserve">State Environmental Planning </w:t>
            </w:r>
            <w:r w:rsidR="00ED6436" w:rsidRPr="004D56B0">
              <w:rPr>
                <w:rFonts w:cstheme="minorHAnsi"/>
                <w:sz w:val="24"/>
                <w:szCs w:val="24"/>
              </w:rPr>
              <w:t xml:space="preserve"> Policy (Infrastructure) 2007</w:t>
            </w:r>
          </w:p>
          <w:p w:rsidR="00ED6436" w:rsidRPr="004D56B0" w:rsidRDefault="00ED6436" w:rsidP="00437AE5">
            <w:pPr>
              <w:rPr>
                <w:rFonts w:cstheme="minorHAnsi"/>
                <w:sz w:val="24"/>
                <w:szCs w:val="24"/>
              </w:rPr>
            </w:pPr>
          </w:p>
        </w:tc>
        <w:tc>
          <w:tcPr>
            <w:tcW w:w="3196" w:type="dxa"/>
          </w:tcPr>
          <w:p w:rsidR="003D2EFB" w:rsidRPr="004D56B0" w:rsidRDefault="00ED6436" w:rsidP="00ED6436">
            <w:pPr>
              <w:ind w:firstLine="33"/>
              <w:rPr>
                <w:rFonts w:cstheme="minorHAnsi"/>
                <w:sz w:val="24"/>
                <w:szCs w:val="24"/>
              </w:rPr>
            </w:pPr>
            <w:r w:rsidRPr="004D56B0">
              <w:rPr>
                <w:rFonts w:cstheme="minorHAnsi"/>
                <w:sz w:val="24"/>
                <w:szCs w:val="24"/>
              </w:rPr>
              <w:t>Provides a consistent approach for infrastructure and the provision of services across NSW, and to support greater efficiency in the location of infrastructure and service facilities</w:t>
            </w:r>
            <w:r w:rsidR="00A730B1">
              <w:rPr>
                <w:rFonts w:cstheme="minorHAnsi"/>
                <w:sz w:val="24"/>
                <w:szCs w:val="24"/>
              </w:rPr>
              <w:t>.</w:t>
            </w:r>
          </w:p>
          <w:p w:rsidR="006F0A75" w:rsidRPr="004D56B0" w:rsidRDefault="006F0A75" w:rsidP="00ED6436">
            <w:pPr>
              <w:ind w:firstLine="33"/>
              <w:rPr>
                <w:rFonts w:cstheme="minorHAnsi"/>
                <w:sz w:val="24"/>
                <w:szCs w:val="24"/>
              </w:rPr>
            </w:pPr>
          </w:p>
        </w:tc>
        <w:tc>
          <w:tcPr>
            <w:tcW w:w="2677" w:type="dxa"/>
          </w:tcPr>
          <w:p w:rsidR="003D2EFB" w:rsidRPr="004D56B0" w:rsidRDefault="00983AA2" w:rsidP="00A730B1">
            <w:pPr>
              <w:rPr>
                <w:rFonts w:cstheme="minorHAnsi"/>
                <w:sz w:val="24"/>
                <w:szCs w:val="24"/>
              </w:rPr>
            </w:pPr>
            <w:r w:rsidRPr="004D56B0">
              <w:rPr>
                <w:rFonts w:cstheme="minorHAnsi"/>
                <w:sz w:val="24"/>
                <w:szCs w:val="24"/>
              </w:rPr>
              <w:t xml:space="preserve">Nothing in this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roposal impacts upon the aims and provisions of this SEPP.</w:t>
            </w:r>
          </w:p>
        </w:tc>
      </w:tr>
      <w:tr w:rsidR="003D2EFB" w:rsidRPr="004D56B0" w:rsidTr="003D2EFB">
        <w:tc>
          <w:tcPr>
            <w:tcW w:w="3261" w:type="dxa"/>
          </w:tcPr>
          <w:p w:rsidR="003D2EFB" w:rsidRPr="004D56B0" w:rsidRDefault="00983AA2" w:rsidP="00437AE5">
            <w:pPr>
              <w:rPr>
                <w:rFonts w:cstheme="minorHAnsi"/>
                <w:sz w:val="24"/>
                <w:szCs w:val="24"/>
              </w:rPr>
            </w:pPr>
            <w:r w:rsidRPr="004D56B0">
              <w:rPr>
                <w:rFonts w:cstheme="minorHAnsi"/>
                <w:sz w:val="24"/>
                <w:szCs w:val="24"/>
              </w:rPr>
              <w:t>State Environmental Planning Proposal No. 6 – Number of Storeys in a Building</w:t>
            </w:r>
          </w:p>
        </w:tc>
        <w:tc>
          <w:tcPr>
            <w:tcW w:w="3196" w:type="dxa"/>
          </w:tcPr>
          <w:p w:rsidR="003D2EFB" w:rsidRPr="004D56B0" w:rsidRDefault="00983AA2" w:rsidP="00437AE5">
            <w:pPr>
              <w:rPr>
                <w:rFonts w:cstheme="minorHAnsi"/>
                <w:sz w:val="24"/>
                <w:szCs w:val="24"/>
              </w:rPr>
            </w:pPr>
            <w:r w:rsidRPr="004D56B0">
              <w:rPr>
                <w:rFonts w:cstheme="minorHAnsi"/>
                <w:sz w:val="24"/>
                <w:szCs w:val="24"/>
              </w:rPr>
              <w:t xml:space="preserve">The SEPP guides the </w:t>
            </w:r>
            <w:r w:rsidR="006F0A75" w:rsidRPr="004D56B0">
              <w:rPr>
                <w:rFonts w:cstheme="minorHAnsi"/>
                <w:sz w:val="24"/>
                <w:szCs w:val="24"/>
              </w:rPr>
              <w:t>understanding and calculation across Environmental Planning Instruments in respect to the number of storeys in a building.</w:t>
            </w:r>
          </w:p>
          <w:p w:rsidR="006F0A75" w:rsidRPr="004D56B0" w:rsidRDefault="006F0A75" w:rsidP="00437AE5">
            <w:pPr>
              <w:rPr>
                <w:rFonts w:cstheme="minorHAnsi"/>
                <w:sz w:val="24"/>
                <w:szCs w:val="24"/>
              </w:rPr>
            </w:pPr>
          </w:p>
        </w:tc>
        <w:tc>
          <w:tcPr>
            <w:tcW w:w="2677" w:type="dxa"/>
          </w:tcPr>
          <w:p w:rsidR="003D2EFB" w:rsidRPr="004D56B0" w:rsidRDefault="006F0A75" w:rsidP="00A730B1">
            <w:pPr>
              <w:rPr>
                <w:rFonts w:cstheme="minorHAnsi"/>
                <w:sz w:val="24"/>
                <w:szCs w:val="24"/>
              </w:rPr>
            </w:pPr>
            <w:r w:rsidRPr="004D56B0">
              <w:rPr>
                <w:rFonts w:cstheme="minorHAnsi"/>
                <w:sz w:val="24"/>
                <w:szCs w:val="24"/>
              </w:rPr>
              <w:t xml:space="preserve">Nothing in the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roposal impacts upon the aims and provisions of this SEPP.</w:t>
            </w:r>
          </w:p>
        </w:tc>
      </w:tr>
      <w:tr w:rsidR="003D2EFB" w:rsidRPr="004D56B0" w:rsidTr="003D2EFB">
        <w:tc>
          <w:tcPr>
            <w:tcW w:w="3261" w:type="dxa"/>
          </w:tcPr>
          <w:p w:rsidR="003D2EFB" w:rsidRPr="004D56B0" w:rsidRDefault="006F0A75" w:rsidP="00437AE5">
            <w:pPr>
              <w:rPr>
                <w:rFonts w:cstheme="minorHAnsi"/>
                <w:sz w:val="24"/>
                <w:szCs w:val="24"/>
              </w:rPr>
            </w:pPr>
            <w:r w:rsidRPr="004D56B0">
              <w:rPr>
                <w:rFonts w:cstheme="minorHAnsi"/>
                <w:sz w:val="24"/>
                <w:szCs w:val="24"/>
              </w:rPr>
              <w:t>State Environmental Planning Policy No 32 – Urban Consolidation (Redevelopment of Urban Land)</w:t>
            </w:r>
          </w:p>
          <w:p w:rsidR="006F0A75" w:rsidRPr="004D56B0" w:rsidRDefault="006F0A75" w:rsidP="00437AE5">
            <w:pPr>
              <w:rPr>
                <w:rFonts w:cstheme="minorHAnsi"/>
                <w:sz w:val="24"/>
                <w:szCs w:val="24"/>
              </w:rPr>
            </w:pPr>
          </w:p>
        </w:tc>
        <w:tc>
          <w:tcPr>
            <w:tcW w:w="3196" w:type="dxa"/>
          </w:tcPr>
          <w:p w:rsidR="003D2EFB" w:rsidRPr="004D56B0" w:rsidRDefault="006F0A75" w:rsidP="00437AE5">
            <w:pPr>
              <w:rPr>
                <w:rFonts w:cstheme="minorHAnsi"/>
                <w:sz w:val="24"/>
                <w:szCs w:val="24"/>
              </w:rPr>
            </w:pPr>
            <w:r w:rsidRPr="004D56B0">
              <w:rPr>
                <w:rFonts w:cstheme="minorHAnsi"/>
                <w:sz w:val="24"/>
                <w:szCs w:val="24"/>
              </w:rPr>
              <w:t>The SEPP guides urban consolidation of land for the development of multiple dwelling housing of a regional significance</w:t>
            </w:r>
            <w:r w:rsidR="00A730B1">
              <w:rPr>
                <w:rFonts w:cstheme="minorHAnsi"/>
                <w:sz w:val="24"/>
                <w:szCs w:val="24"/>
              </w:rPr>
              <w:t>.</w:t>
            </w:r>
          </w:p>
          <w:p w:rsidR="00332E34" w:rsidRPr="004D56B0" w:rsidRDefault="00332E34" w:rsidP="00437AE5">
            <w:pPr>
              <w:rPr>
                <w:rFonts w:cstheme="minorHAnsi"/>
                <w:sz w:val="24"/>
                <w:szCs w:val="24"/>
              </w:rPr>
            </w:pPr>
          </w:p>
        </w:tc>
        <w:tc>
          <w:tcPr>
            <w:tcW w:w="2677" w:type="dxa"/>
          </w:tcPr>
          <w:p w:rsidR="003D2EFB" w:rsidRPr="004D56B0" w:rsidRDefault="00E50776" w:rsidP="00A730B1">
            <w:pPr>
              <w:rPr>
                <w:rFonts w:cstheme="minorHAnsi"/>
                <w:sz w:val="24"/>
                <w:szCs w:val="24"/>
              </w:rPr>
            </w:pPr>
            <w:r w:rsidRPr="004D56B0">
              <w:rPr>
                <w:rFonts w:cstheme="minorHAnsi"/>
                <w:sz w:val="24"/>
                <w:szCs w:val="24"/>
              </w:rPr>
              <w:t xml:space="preserve">Nothing in the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roposal impacts upon the aims and provisions of this SEPP.</w:t>
            </w:r>
          </w:p>
        </w:tc>
      </w:tr>
      <w:tr w:rsidR="003D2EFB" w:rsidRPr="004D56B0" w:rsidTr="003D2EFB">
        <w:tc>
          <w:tcPr>
            <w:tcW w:w="3261" w:type="dxa"/>
          </w:tcPr>
          <w:p w:rsidR="003D2EFB" w:rsidRPr="004D56B0" w:rsidRDefault="006F0A75" w:rsidP="00437AE5">
            <w:pPr>
              <w:rPr>
                <w:rFonts w:cstheme="minorHAnsi"/>
                <w:sz w:val="24"/>
                <w:szCs w:val="24"/>
              </w:rPr>
            </w:pPr>
            <w:r w:rsidRPr="004D56B0">
              <w:rPr>
                <w:rFonts w:cstheme="minorHAnsi"/>
                <w:sz w:val="24"/>
                <w:szCs w:val="24"/>
              </w:rPr>
              <w:t>State Environmental Planning Policy No 65 – Design Quality of Residential Flat Development</w:t>
            </w:r>
          </w:p>
          <w:p w:rsidR="006F0A75" w:rsidRPr="004D56B0" w:rsidRDefault="006F0A75" w:rsidP="00437AE5">
            <w:pPr>
              <w:rPr>
                <w:rFonts w:cstheme="minorHAnsi"/>
                <w:sz w:val="24"/>
                <w:szCs w:val="24"/>
              </w:rPr>
            </w:pPr>
          </w:p>
        </w:tc>
        <w:tc>
          <w:tcPr>
            <w:tcW w:w="3196" w:type="dxa"/>
          </w:tcPr>
          <w:p w:rsidR="003D2EFB" w:rsidRPr="004D56B0" w:rsidRDefault="00332E34" w:rsidP="00437AE5">
            <w:pPr>
              <w:rPr>
                <w:rFonts w:cstheme="minorHAnsi"/>
                <w:sz w:val="24"/>
                <w:szCs w:val="24"/>
              </w:rPr>
            </w:pPr>
            <w:r w:rsidRPr="004D56B0">
              <w:rPr>
                <w:rFonts w:cstheme="minorHAnsi"/>
                <w:sz w:val="24"/>
                <w:szCs w:val="24"/>
              </w:rPr>
              <w:t>The SEPP guides the development of Residential Flat Buildings and sets design quality standards</w:t>
            </w:r>
            <w:r w:rsidR="00A730B1">
              <w:rPr>
                <w:rFonts w:cstheme="minorHAnsi"/>
                <w:sz w:val="24"/>
                <w:szCs w:val="24"/>
              </w:rPr>
              <w:t>.</w:t>
            </w:r>
          </w:p>
        </w:tc>
        <w:tc>
          <w:tcPr>
            <w:tcW w:w="2677" w:type="dxa"/>
          </w:tcPr>
          <w:p w:rsidR="00E50776" w:rsidRPr="004D56B0" w:rsidRDefault="00AC17E7" w:rsidP="00437AE5">
            <w:pPr>
              <w:rPr>
                <w:rFonts w:cstheme="minorHAnsi"/>
                <w:sz w:val="24"/>
                <w:szCs w:val="24"/>
              </w:rPr>
            </w:pPr>
            <w:r w:rsidRPr="004D56B0">
              <w:rPr>
                <w:rFonts w:cstheme="minorHAnsi"/>
                <w:sz w:val="24"/>
                <w:szCs w:val="24"/>
              </w:rPr>
              <w:t xml:space="preserve">The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 xml:space="preserve">roposal will provide additional land to be zoned R1 General Residential, which will allow for the development of residential </w:t>
            </w:r>
            <w:r w:rsidR="00E50776" w:rsidRPr="004D56B0">
              <w:rPr>
                <w:rFonts w:cstheme="minorHAnsi"/>
                <w:sz w:val="24"/>
                <w:szCs w:val="24"/>
              </w:rPr>
              <w:t xml:space="preserve">flat buildings.  </w:t>
            </w:r>
          </w:p>
          <w:p w:rsidR="00E50776" w:rsidRPr="004D56B0" w:rsidRDefault="00E50776" w:rsidP="00437AE5">
            <w:pPr>
              <w:rPr>
                <w:rFonts w:cstheme="minorHAnsi"/>
                <w:sz w:val="24"/>
                <w:szCs w:val="24"/>
              </w:rPr>
            </w:pPr>
          </w:p>
          <w:p w:rsidR="003D2EFB" w:rsidRPr="004D56B0" w:rsidRDefault="00E50776" w:rsidP="00437AE5">
            <w:pPr>
              <w:rPr>
                <w:rFonts w:cstheme="minorHAnsi"/>
                <w:sz w:val="24"/>
                <w:szCs w:val="24"/>
              </w:rPr>
            </w:pPr>
            <w:r w:rsidRPr="004D56B0">
              <w:rPr>
                <w:rFonts w:cstheme="minorHAnsi"/>
                <w:sz w:val="24"/>
                <w:szCs w:val="24"/>
              </w:rPr>
              <w:t xml:space="preserve">Nothing in this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 xml:space="preserve">roposal impacts upon the aims and objectives of this SEPP. </w:t>
            </w:r>
          </w:p>
          <w:p w:rsidR="00AC17E7" w:rsidRPr="004D56B0" w:rsidRDefault="00AC17E7" w:rsidP="00437AE5">
            <w:pPr>
              <w:rPr>
                <w:rFonts w:cstheme="minorHAnsi"/>
                <w:sz w:val="24"/>
                <w:szCs w:val="24"/>
              </w:rPr>
            </w:pPr>
          </w:p>
        </w:tc>
      </w:tr>
      <w:tr w:rsidR="003D2EFB" w:rsidRPr="004D56B0" w:rsidTr="003D2EFB">
        <w:tc>
          <w:tcPr>
            <w:tcW w:w="3261" w:type="dxa"/>
          </w:tcPr>
          <w:p w:rsidR="006F0A75" w:rsidRPr="004D56B0" w:rsidRDefault="006F0A75" w:rsidP="00437AE5">
            <w:pPr>
              <w:rPr>
                <w:rFonts w:cstheme="minorHAnsi"/>
                <w:sz w:val="24"/>
                <w:szCs w:val="24"/>
              </w:rPr>
            </w:pPr>
            <w:r w:rsidRPr="004D56B0">
              <w:rPr>
                <w:rFonts w:cstheme="minorHAnsi"/>
                <w:sz w:val="24"/>
                <w:szCs w:val="24"/>
              </w:rPr>
              <w:lastRenderedPageBreak/>
              <w:t>State Environmental Planning Policy (Affordable Rental Housing) 2009</w:t>
            </w:r>
          </w:p>
          <w:p w:rsidR="006F0A75" w:rsidRPr="004D56B0" w:rsidRDefault="006F0A75" w:rsidP="00437AE5">
            <w:pPr>
              <w:rPr>
                <w:rFonts w:cstheme="minorHAnsi"/>
                <w:sz w:val="24"/>
                <w:szCs w:val="24"/>
              </w:rPr>
            </w:pPr>
          </w:p>
        </w:tc>
        <w:tc>
          <w:tcPr>
            <w:tcW w:w="3196" w:type="dxa"/>
          </w:tcPr>
          <w:p w:rsidR="003D2EFB" w:rsidRPr="004D56B0" w:rsidRDefault="00E50776" w:rsidP="00437AE5">
            <w:pPr>
              <w:rPr>
                <w:rFonts w:cstheme="minorHAnsi"/>
                <w:sz w:val="24"/>
                <w:szCs w:val="24"/>
              </w:rPr>
            </w:pPr>
            <w:r w:rsidRPr="004D56B0">
              <w:rPr>
                <w:rFonts w:cstheme="minorHAnsi"/>
                <w:sz w:val="24"/>
                <w:szCs w:val="24"/>
              </w:rPr>
              <w:t xml:space="preserve">The SEPP provides guidance in the provision and composition of affordable rental housing. </w:t>
            </w:r>
          </w:p>
          <w:p w:rsidR="00E50776" w:rsidRPr="004D56B0" w:rsidRDefault="00E50776" w:rsidP="00437AE5">
            <w:pPr>
              <w:rPr>
                <w:rFonts w:cstheme="minorHAnsi"/>
                <w:sz w:val="24"/>
                <w:szCs w:val="24"/>
              </w:rPr>
            </w:pPr>
          </w:p>
        </w:tc>
        <w:tc>
          <w:tcPr>
            <w:tcW w:w="2677" w:type="dxa"/>
          </w:tcPr>
          <w:p w:rsidR="003D2EFB" w:rsidRPr="004D56B0" w:rsidRDefault="00E50776" w:rsidP="00437AE5">
            <w:pPr>
              <w:rPr>
                <w:rFonts w:cstheme="minorHAnsi"/>
                <w:sz w:val="24"/>
                <w:szCs w:val="24"/>
              </w:rPr>
            </w:pPr>
            <w:r w:rsidRPr="004D56B0">
              <w:rPr>
                <w:rFonts w:cstheme="minorHAnsi"/>
                <w:sz w:val="24"/>
                <w:szCs w:val="24"/>
              </w:rPr>
              <w:t xml:space="preserve">The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roposal will provide a range of residential development opportunities including opportunities for the provision of affordable rental housing.</w:t>
            </w:r>
          </w:p>
          <w:p w:rsidR="00E50776" w:rsidRPr="004D56B0" w:rsidRDefault="00E50776" w:rsidP="00437AE5">
            <w:pPr>
              <w:rPr>
                <w:rFonts w:cstheme="minorHAnsi"/>
                <w:sz w:val="24"/>
                <w:szCs w:val="24"/>
              </w:rPr>
            </w:pPr>
          </w:p>
          <w:p w:rsidR="00E50776" w:rsidRPr="004D56B0" w:rsidRDefault="00E50776" w:rsidP="00E50776">
            <w:pPr>
              <w:rPr>
                <w:rFonts w:cstheme="minorHAnsi"/>
                <w:sz w:val="24"/>
                <w:szCs w:val="24"/>
              </w:rPr>
            </w:pPr>
            <w:r w:rsidRPr="004D56B0">
              <w:rPr>
                <w:rFonts w:cstheme="minorHAnsi"/>
                <w:sz w:val="24"/>
                <w:szCs w:val="24"/>
              </w:rPr>
              <w:t xml:space="preserve">Nothing in this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 xml:space="preserve">roposal impacts upon the aims and objectives of this SEPP. </w:t>
            </w:r>
          </w:p>
          <w:p w:rsidR="00E50776" w:rsidRPr="004D56B0" w:rsidRDefault="00E50776" w:rsidP="00437AE5">
            <w:pPr>
              <w:rPr>
                <w:rFonts w:cstheme="minorHAnsi"/>
                <w:sz w:val="24"/>
                <w:szCs w:val="24"/>
              </w:rPr>
            </w:pPr>
          </w:p>
        </w:tc>
      </w:tr>
      <w:tr w:rsidR="00E50776" w:rsidRPr="004D56B0" w:rsidTr="003D2EFB">
        <w:tc>
          <w:tcPr>
            <w:tcW w:w="3261" w:type="dxa"/>
          </w:tcPr>
          <w:p w:rsidR="00E50776" w:rsidRPr="004D56B0" w:rsidRDefault="00E50776" w:rsidP="00437AE5">
            <w:pPr>
              <w:rPr>
                <w:rFonts w:cstheme="minorHAnsi"/>
                <w:sz w:val="24"/>
                <w:szCs w:val="24"/>
              </w:rPr>
            </w:pPr>
            <w:r w:rsidRPr="004D56B0">
              <w:rPr>
                <w:rFonts w:cstheme="minorHAnsi"/>
                <w:sz w:val="24"/>
                <w:szCs w:val="24"/>
              </w:rPr>
              <w:t>State Environmental Planning Policy (Exempt and Complying Development Codes) 2008</w:t>
            </w:r>
          </w:p>
          <w:p w:rsidR="00E50776" w:rsidRPr="004D56B0" w:rsidRDefault="00E50776" w:rsidP="00437AE5">
            <w:pPr>
              <w:rPr>
                <w:rFonts w:cstheme="minorHAnsi"/>
                <w:sz w:val="24"/>
                <w:szCs w:val="24"/>
              </w:rPr>
            </w:pPr>
          </w:p>
        </w:tc>
        <w:tc>
          <w:tcPr>
            <w:tcW w:w="3196" w:type="dxa"/>
          </w:tcPr>
          <w:p w:rsidR="00E50776" w:rsidRPr="004D56B0" w:rsidRDefault="00E50776" w:rsidP="00437AE5">
            <w:pPr>
              <w:rPr>
                <w:rFonts w:cstheme="minorHAnsi"/>
                <w:sz w:val="24"/>
                <w:szCs w:val="24"/>
              </w:rPr>
            </w:pPr>
            <w:r w:rsidRPr="004D56B0">
              <w:rPr>
                <w:rFonts w:cstheme="minorHAnsi"/>
                <w:sz w:val="24"/>
                <w:szCs w:val="24"/>
              </w:rPr>
              <w:t>The SEPP guides the provision of Exempt and Complying development across the State.</w:t>
            </w:r>
          </w:p>
        </w:tc>
        <w:tc>
          <w:tcPr>
            <w:tcW w:w="2677" w:type="dxa"/>
          </w:tcPr>
          <w:p w:rsidR="00E50776" w:rsidRPr="004D56B0" w:rsidRDefault="00E50776" w:rsidP="004D56B0">
            <w:pPr>
              <w:rPr>
                <w:rFonts w:cstheme="minorHAnsi"/>
                <w:sz w:val="24"/>
                <w:szCs w:val="24"/>
              </w:rPr>
            </w:pPr>
            <w:r w:rsidRPr="004D56B0">
              <w:rPr>
                <w:rFonts w:cstheme="minorHAnsi"/>
                <w:sz w:val="24"/>
                <w:szCs w:val="24"/>
              </w:rPr>
              <w:t xml:space="preserve">Nothing in the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roposal impacts upon the aims and provisions of this SEPP.</w:t>
            </w:r>
          </w:p>
          <w:p w:rsidR="00E50776" w:rsidRPr="004D56B0" w:rsidRDefault="00E50776" w:rsidP="004D56B0">
            <w:pPr>
              <w:rPr>
                <w:rFonts w:cstheme="minorHAnsi"/>
                <w:sz w:val="24"/>
                <w:szCs w:val="24"/>
              </w:rPr>
            </w:pPr>
          </w:p>
        </w:tc>
      </w:tr>
      <w:tr w:rsidR="00E50776" w:rsidRPr="004D56B0" w:rsidTr="003D2EFB">
        <w:tc>
          <w:tcPr>
            <w:tcW w:w="3261" w:type="dxa"/>
          </w:tcPr>
          <w:p w:rsidR="00E50776" w:rsidRPr="004D56B0" w:rsidRDefault="00E50776" w:rsidP="00437AE5">
            <w:pPr>
              <w:rPr>
                <w:rFonts w:cstheme="minorHAnsi"/>
                <w:sz w:val="24"/>
                <w:szCs w:val="24"/>
              </w:rPr>
            </w:pPr>
            <w:r w:rsidRPr="004D56B0">
              <w:rPr>
                <w:rFonts w:cstheme="minorHAnsi"/>
                <w:sz w:val="24"/>
                <w:szCs w:val="24"/>
              </w:rPr>
              <w:t>State Environmental Planning Policy (Housing for Seniors or People with a Disability) 2004</w:t>
            </w:r>
          </w:p>
          <w:p w:rsidR="00E50776" w:rsidRPr="004D56B0" w:rsidRDefault="00E50776" w:rsidP="00437AE5">
            <w:pPr>
              <w:rPr>
                <w:rFonts w:cstheme="minorHAnsi"/>
                <w:sz w:val="24"/>
                <w:szCs w:val="24"/>
              </w:rPr>
            </w:pPr>
          </w:p>
        </w:tc>
        <w:tc>
          <w:tcPr>
            <w:tcW w:w="3196" w:type="dxa"/>
          </w:tcPr>
          <w:p w:rsidR="00E50776" w:rsidRDefault="00E50776" w:rsidP="00437AE5">
            <w:pPr>
              <w:rPr>
                <w:rFonts w:cstheme="minorHAnsi"/>
                <w:sz w:val="24"/>
                <w:szCs w:val="24"/>
              </w:rPr>
            </w:pPr>
            <w:r w:rsidRPr="004D56B0">
              <w:rPr>
                <w:rFonts w:cstheme="minorHAnsi"/>
                <w:sz w:val="24"/>
                <w:szCs w:val="24"/>
              </w:rPr>
              <w:t>The SEPP guides the provision of housing for seniors or for persons with a disability.  The Policy is applicable to residential lands.</w:t>
            </w:r>
          </w:p>
          <w:p w:rsidR="00A37236" w:rsidRPr="004D56B0" w:rsidRDefault="00A37236" w:rsidP="00437AE5">
            <w:pPr>
              <w:rPr>
                <w:rFonts w:cstheme="minorHAnsi"/>
                <w:sz w:val="24"/>
                <w:szCs w:val="24"/>
              </w:rPr>
            </w:pPr>
          </w:p>
        </w:tc>
        <w:tc>
          <w:tcPr>
            <w:tcW w:w="2677" w:type="dxa"/>
          </w:tcPr>
          <w:p w:rsidR="00E50776" w:rsidRPr="004D56B0" w:rsidRDefault="00E50776" w:rsidP="004D56B0">
            <w:pPr>
              <w:rPr>
                <w:rFonts w:cstheme="minorHAnsi"/>
                <w:sz w:val="24"/>
                <w:szCs w:val="24"/>
              </w:rPr>
            </w:pPr>
            <w:r w:rsidRPr="004D56B0">
              <w:rPr>
                <w:rFonts w:cstheme="minorHAnsi"/>
                <w:sz w:val="24"/>
                <w:szCs w:val="24"/>
              </w:rPr>
              <w:t xml:space="preserve">Nothing in the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roposal impacts upon the aims and provisions of this SEPP.</w:t>
            </w:r>
          </w:p>
          <w:p w:rsidR="00E50776" w:rsidRPr="004D56B0" w:rsidRDefault="00E50776" w:rsidP="004D56B0">
            <w:pPr>
              <w:rPr>
                <w:rFonts w:cstheme="minorHAnsi"/>
                <w:sz w:val="24"/>
                <w:szCs w:val="24"/>
              </w:rPr>
            </w:pPr>
          </w:p>
        </w:tc>
      </w:tr>
      <w:tr w:rsidR="00E50776" w:rsidRPr="004D56B0" w:rsidTr="003D2EFB">
        <w:tc>
          <w:tcPr>
            <w:tcW w:w="3261" w:type="dxa"/>
          </w:tcPr>
          <w:p w:rsidR="00E50776" w:rsidRPr="004D56B0" w:rsidRDefault="00C45393" w:rsidP="00E50776">
            <w:pPr>
              <w:rPr>
                <w:rFonts w:cstheme="minorHAnsi"/>
                <w:sz w:val="24"/>
                <w:szCs w:val="24"/>
              </w:rPr>
            </w:pPr>
            <w:r w:rsidRPr="004D56B0">
              <w:rPr>
                <w:rFonts w:cstheme="minorHAnsi"/>
                <w:sz w:val="24"/>
                <w:szCs w:val="24"/>
              </w:rPr>
              <w:t>State Environmental Planning Policy No. 55 – Remediation of Land</w:t>
            </w:r>
          </w:p>
        </w:tc>
        <w:tc>
          <w:tcPr>
            <w:tcW w:w="3196" w:type="dxa"/>
          </w:tcPr>
          <w:p w:rsidR="00E50776" w:rsidRPr="004D56B0" w:rsidRDefault="00C45393" w:rsidP="00437AE5">
            <w:pPr>
              <w:rPr>
                <w:rFonts w:cstheme="minorHAnsi"/>
                <w:sz w:val="24"/>
                <w:szCs w:val="24"/>
              </w:rPr>
            </w:pPr>
            <w:r w:rsidRPr="004D56B0">
              <w:rPr>
                <w:rFonts w:cstheme="minorHAnsi"/>
                <w:sz w:val="24"/>
                <w:szCs w:val="24"/>
              </w:rPr>
              <w:t>The SEPP guides the consideration of the development of potentially contaminated lands.</w:t>
            </w:r>
          </w:p>
          <w:p w:rsidR="00C45393" w:rsidRPr="004D56B0" w:rsidRDefault="00C45393" w:rsidP="00437AE5">
            <w:pPr>
              <w:rPr>
                <w:rFonts w:cstheme="minorHAnsi"/>
                <w:sz w:val="24"/>
                <w:szCs w:val="24"/>
              </w:rPr>
            </w:pPr>
          </w:p>
        </w:tc>
        <w:tc>
          <w:tcPr>
            <w:tcW w:w="2677" w:type="dxa"/>
          </w:tcPr>
          <w:p w:rsidR="00E50776" w:rsidRPr="004D56B0" w:rsidRDefault="00C45393" w:rsidP="00437AE5">
            <w:pPr>
              <w:rPr>
                <w:rFonts w:cstheme="minorHAnsi"/>
                <w:sz w:val="24"/>
                <w:szCs w:val="24"/>
              </w:rPr>
            </w:pPr>
            <w:r w:rsidRPr="004D56B0">
              <w:rPr>
                <w:rFonts w:cstheme="minorHAnsi"/>
                <w:sz w:val="24"/>
                <w:szCs w:val="24"/>
              </w:rPr>
              <w:t xml:space="preserve">It is considered that the subject area may contain a small number of sites, which could be potentially contaminated lands.  </w:t>
            </w:r>
          </w:p>
          <w:p w:rsidR="00C45393" w:rsidRPr="004D56B0" w:rsidRDefault="00C45393" w:rsidP="00437AE5">
            <w:pPr>
              <w:rPr>
                <w:rFonts w:cstheme="minorHAnsi"/>
                <w:sz w:val="24"/>
                <w:szCs w:val="24"/>
              </w:rPr>
            </w:pPr>
          </w:p>
          <w:p w:rsidR="00C45393" w:rsidRPr="004D56B0" w:rsidRDefault="00A730B1" w:rsidP="00437AE5">
            <w:pPr>
              <w:rPr>
                <w:rFonts w:cstheme="minorHAnsi"/>
                <w:sz w:val="24"/>
                <w:szCs w:val="24"/>
              </w:rPr>
            </w:pPr>
            <w:r>
              <w:rPr>
                <w:rFonts w:cstheme="minorHAnsi"/>
                <w:sz w:val="24"/>
                <w:szCs w:val="24"/>
              </w:rPr>
              <w:t>Consideration of the</w:t>
            </w:r>
            <w:r w:rsidR="00C45393" w:rsidRPr="004D56B0">
              <w:rPr>
                <w:rFonts w:cstheme="minorHAnsi"/>
                <w:sz w:val="24"/>
                <w:szCs w:val="24"/>
              </w:rPr>
              <w:t xml:space="preserve"> contamination status of the subject lands is a requirement of the development assessment process.  </w:t>
            </w:r>
          </w:p>
          <w:p w:rsidR="00C45393" w:rsidRPr="004D56B0" w:rsidRDefault="00C45393" w:rsidP="00437AE5">
            <w:pPr>
              <w:rPr>
                <w:rFonts w:cstheme="minorHAnsi"/>
                <w:sz w:val="24"/>
                <w:szCs w:val="24"/>
              </w:rPr>
            </w:pPr>
          </w:p>
          <w:p w:rsidR="00C45393" w:rsidRPr="004D56B0" w:rsidRDefault="00C45393" w:rsidP="00A730B1">
            <w:pPr>
              <w:rPr>
                <w:rFonts w:cstheme="minorHAnsi"/>
                <w:sz w:val="24"/>
                <w:szCs w:val="24"/>
              </w:rPr>
            </w:pPr>
            <w:r w:rsidRPr="004D56B0">
              <w:rPr>
                <w:rFonts w:cstheme="minorHAnsi"/>
                <w:sz w:val="24"/>
                <w:szCs w:val="24"/>
              </w:rPr>
              <w:t>Nothing in th</w:t>
            </w:r>
            <w:r w:rsidR="00A730B1">
              <w:rPr>
                <w:rFonts w:cstheme="minorHAnsi"/>
                <w:sz w:val="24"/>
                <w:szCs w:val="24"/>
              </w:rPr>
              <w:t>is</w:t>
            </w:r>
            <w:r w:rsidRPr="004D56B0">
              <w:rPr>
                <w:rFonts w:cstheme="minorHAnsi"/>
                <w:sz w:val="24"/>
                <w:szCs w:val="24"/>
              </w:rPr>
              <w:t xml:space="preserve"> </w:t>
            </w:r>
            <w:r w:rsidR="00452BBD">
              <w:rPr>
                <w:rFonts w:cstheme="minorHAnsi"/>
                <w:sz w:val="24"/>
                <w:szCs w:val="24"/>
              </w:rPr>
              <w:t>P</w:t>
            </w:r>
            <w:r w:rsidRPr="004D56B0">
              <w:rPr>
                <w:rFonts w:cstheme="minorHAnsi"/>
                <w:sz w:val="24"/>
                <w:szCs w:val="24"/>
              </w:rPr>
              <w:t xml:space="preserve">lanning </w:t>
            </w:r>
            <w:r w:rsidR="00452BBD">
              <w:rPr>
                <w:rFonts w:cstheme="minorHAnsi"/>
                <w:sz w:val="24"/>
                <w:szCs w:val="24"/>
              </w:rPr>
              <w:t>P</w:t>
            </w:r>
            <w:r w:rsidRPr="004D56B0">
              <w:rPr>
                <w:rFonts w:cstheme="minorHAnsi"/>
                <w:sz w:val="24"/>
                <w:szCs w:val="24"/>
              </w:rPr>
              <w:t>roposal impacts upon the aims and objectives of this SEPP.</w:t>
            </w:r>
          </w:p>
        </w:tc>
      </w:tr>
    </w:tbl>
    <w:p w:rsidR="00552CED" w:rsidRPr="004D56B0" w:rsidRDefault="00552CED" w:rsidP="003D2EFB">
      <w:pPr>
        <w:ind w:left="567" w:hanging="567"/>
        <w:rPr>
          <w:rFonts w:cstheme="minorHAnsi"/>
          <w:b/>
          <w:sz w:val="24"/>
          <w:szCs w:val="24"/>
        </w:rPr>
        <w:sectPr w:rsidR="00552CED" w:rsidRPr="004D56B0" w:rsidSect="00F61C1C">
          <w:pgSz w:w="11906" w:h="16838"/>
          <w:pgMar w:top="1440" w:right="1440" w:bottom="1440" w:left="1440" w:header="708" w:footer="708" w:gutter="0"/>
          <w:cols w:space="708"/>
          <w:docGrid w:linePitch="360"/>
        </w:sectPr>
      </w:pPr>
    </w:p>
    <w:p w:rsidR="00437AE5" w:rsidRPr="004D56B0" w:rsidRDefault="00437AE5" w:rsidP="003D2EFB">
      <w:pPr>
        <w:ind w:left="567" w:hanging="567"/>
        <w:rPr>
          <w:rFonts w:cstheme="minorHAnsi"/>
          <w:b/>
          <w:sz w:val="24"/>
          <w:szCs w:val="24"/>
        </w:rPr>
      </w:pPr>
      <w:r w:rsidRPr="004D56B0">
        <w:rPr>
          <w:rFonts w:cstheme="minorHAnsi"/>
          <w:b/>
          <w:sz w:val="24"/>
          <w:szCs w:val="24"/>
        </w:rPr>
        <w:lastRenderedPageBreak/>
        <w:t>6.</w:t>
      </w:r>
      <w:r w:rsidRPr="004D56B0">
        <w:rPr>
          <w:rFonts w:cstheme="minorHAnsi"/>
          <w:b/>
          <w:sz w:val="24"/>
          <w:szCs w:val="24"/>
        </w:rPr>
        <w:tab/>
        <w:t>Is the Planning Proposal consistent with any applicable 117 Directions?</w:t>
      </w:r>
    </w:p>
    <w:p w:rsidR="00437AE5" w:rsidRPr="004D56B0" w:rsidRDefault="00F37E73" w:rsidP="00437AE5">
      <w:pPr>
        <w:rPr>
          <w:rFonts w:cstheme="minorHAnsi"/>
          <w:sz w:val="24"/>
          <w:szCs w:val="24"/>
        </w:rPr>
      </w:pPr>
      <w:r w:rsidRPr="004D56B0">
        <w:rPr>
          <w:rFonts w:cstheme="minorHAnsi"/>
          <w:sz w:val="24"/>
          <w:szCs w:val="24"/>
        </w:rPr>
        <w:t>The following table provides consideration of the applicable Section 117 Directions for consideration in the planning proposal:</w:t>
      </w:r>
    </w:p>
    <w:tbl>
      <w:tblPr>
        <w:tblStyle w:val="TableGrid"/>
        <w:tblW w:w="0" w:type="auto"/>
        <w:tblInd w:w="108" w:type="dxa"/>
        <w:tblLook w:val="04A0"/>
      </w:tblPr>
      <w:tblGrid>
        <w:gridCol w:w="2268"/>
        <w:gridCol w:w="3544"/>
        <w:gridCol w:w="7796"/>
      </w:tblGrid>
      <w:tr w:rsidR="00F37E73" w:rsidRPr="004D56B0" w:rsidTr="00552CED">
        <w:tc>
          <w:tcPr>
            <w:tcW w:w="2268" w:type="dxa"/>
          </w:tcPr>
          <w:p w:rsidR="00F37E73" w:rsidRPr="004D56B0" w:rsidRDefault="0069261B" w:rsidP="004D56B0">
            <w:pPr>
              <w:rPr>
                <w:rFonts w:cstheme="minorHAnsi"/>
                <w:b/>
                <w:sz w:val="24"/>
                <w:szCs w:val="24"/>
              </w:rPr>
            </w:pPr>
            <w:r w:rsidRPr="004D56B0">
              <w:rPr>
                <w:rFonts w:cstheme="minorHAnsi"/>
                <w:b/>
                <w:sz w:val="24"/>
                <w:szCs w:val="24"/>
              </w:rPr>
              <w:t>Section 117 Direction</w:t>
            </w:r>
          </w:p>
        </w:tc>
        <w:tc>
          <w:tcPr>
            <w:tcW w:w="3544" w:type="dxa"/>
          </w:tcPr>
          <w:p w:rsidR="00F37E73" w:rsidRPr="004D56B0" w:rsidRDefault="00F37E73" w:rsidP="004D56B0">
            <w:pPr>
              <w:rPr>
                <w:rFonts w:cstheme="minorHAnsi"/>
                <w:b/>
                <w:sz w:val="24"/>
                <w:szCs w:val="24"/>
              </w:rPr>
            </w:pPr>
            <w:r w:rsidRPr="004D56B0">
              <w:rPr>
                <w:rFonts w:cstheme="minorHAnsi"/>
                <w:b/>
                <w:sz w:val="24"/>
                <w:szCs w:val="24"/>
              </w:rPr>
              <w:t>Relevance</w:t>
            </w:r>
          </w:p>
          <w:p w:rsidR="00F37E73" w:rsidRPr="004D56B0" w:rsidRDefault="00F37E73" w:rsidP="004D56B0">
            <w:pPr>
              <w:rPr>
                <w:rFonts w:cstheme="minorHAnsi"/>
                <w:b/>
                <w:sz w:val="24"/>
                <w:szCs w:val="24"/>
              </w:rPr>
            </w:pPr>
          </w:p>
        </w:tc>
        <w:tc>
          <w:tcPr>
            <w:tcW w:w="7796" w:type="dxa"/>
          </w:tcPr>
          <w:p w:rsidR="00F37E73" w:rsidRPr="004D56B0" w:rsidRDefault="00F37E73" w:rsidP="004D56B0">
            <w:pPr>
              <w:rPr>
                <w:rFonts w:cstheme="minorHAnsi"/>
                <w:b/>
                <w:sz w:val="24"/>
                <w:szCs w:val="24"/>
              </w:rPr>
            </w:pPr>
            <w:r w:rsidRPr="004D56B0">
              <w:rPr>
                <w:rFonts w:cstheme="minorHAnsi"/>
                <w:b/>
                <w:sz w:val="24"/>
                <w:szCs w:val="24"/>
              </w:rPr>
              <w:t>Discussion</w:t>
            </w:r>
          </w:p>
        </w:tc>
      </w:tr>
      <w:tr w:rsidR="00F37E73" w:rsidRPr="004D56B0" w:rsidTr="00552CED">
        <w:tc>
          <w:tcPr>
            <w:tcW w:w="2268" w:type="dxa"/>
          </w:tcPr>
          <w:p w:rsidR="00573265" w:rsidRDefault="0069261B" w:rsidP="004D56B0">
            <w:pPr>
              <w:rPr>
                <w:rFonts w:cstheme="minorHAnsi"/>
                <w:sz w:val="24"/>
                <w:szCs w:val="24"/>
              </w:rPr>
            </w:pPr>
            <w:r w:rsidRPr="004D56B0">
              <w:rPr>
                <w:rFonts w:cstheme="minorHAnsi"/>
                <w:sz w:val="24"/>
                <w:szCs w:val="24"/>
              </w:rPr>
              <w:t xml:space="preserve">1.3 </w:t>
            </w:r>
          </w:p>
          <w:p w:rsidR="00F37E73" w:rsidRPr="004D56B0" w:rsidRDefault="0069261B" w:rsidP="004D56B0">
            <w:pPr>
              <w:rPr>
                <w:rFonts w:cstheme="minorHAnsi"/>
                <w:sz w:val="24"/>
                <w:szCs w:val="24"/>
              </w:rPr>
            </w:pPr>
            <w:r w:rsidRPr="004D56B0">
              <w:rPr>
                <w:rFonts w:cstheme="minorHAnsi"/>
                <w:sz w:val="24"/>
                <w:szCs w:val="24"/>
              </w:rPr>
              <w:t>Mining, Petroleum Production and Extractive Industries</w:t>
            </w:r>
          </w:p>
          <w:p w:rsidR="0069261B" w:rsidRPr="004D56B0" w:rsidRDefault="0069261B" w:rsidP="004D56B0">
            <w:pPr>
              <w:rPr>
                <w:rFonts w:cstheme="minorHAnsi"/>
                <w:sz w:val="24"/>
                <w:szCs w:val="24"/>
              </w:rPr>
            </w:pPr>
          </w:p>
        </w:tc>
        <w:tc>
          <w:tcPr>
            <w:tcW w:w="3544" w:type="dxa"/>
          </w:tcPr>
          <w:p w:rsidR="00F37E73" w:rsidRPr="004D56B0" w:rsidRDefault="0069261B" w:rsidP="004D56B0">
            <w:pPr>
              <w:ind w:firstLine="33"/>
              <w:rPr>
                <w:rFonts w:cstheme="minorHAnsi"/>
                <w:sz w:val="24"/>
                <w:szCs w:val="24"/>
              </w:rPr>
            </w:pPr>
            <w:r w:rsidRPr="004D56B0">
              <w:rPr>
                <w:rFonts w:cstheme="minorHAnsi"/>
                <w:sz w:val="24"/>
                <w:szCs w:val="24"/>
              </w:rPr>
              <w:t xml:space="preserve">The Direction aims to ensure that the future extraction of State or regionally significant reserves of coal, other minerals, petroleum and extractive industries are not compromised by inappropriate development. </w:t>
            </w:r>
          </w:p>
          <w:p w:rsidR="0069261B" w:rsidRPr="004D56B0" w:rsidRDefault="0069261B" w:rsidP="004D56B0">
            <w:pPr>
              <w:ind w:firstLine="33"/>
              <w:rPr>
                <w:rFonts w:cstheme="minorHAnsi"/>
                <w:sz w:val="24"/>
                <w:szCs w:val="24"/>
              </w:rPr>
            </w:pPr>
          </w:p>
        </w:tc>
        <w:tc>
          <w:tcPr>
            <w:tcW w:w="7796" w:type="dxa"/>
          </w:tcPr>
          <w:p w:rsidR="00F37E73" w:rsidRPr="004D56B0" w:rsidRDefault="00996173" w:rsidP="004D56B0">
            <w:pPr>
              <w:rPr>
                <w:rFonts w:cstheme="minorHAnsi"/>
                <w:sz w:val="24"/>
                <w:szCs w:val="24"/>
              </w:rPr>
            </w:pPr>
            <w:r w:rsidRPr="004D56B0">
              <w:rPr>
                <w:rFonts w:cstheme="minorHAnsi"/>
                <w:sz w:val="24"/>
                <w:szCs w:val="24"/>
              </w:rPr>
              <w:t xml:space="preserve">There are no known coal or petroleum reserves in the area.  There are no extractive industries in operation. </w:t>
            </w:r>
          </w:p>
          <w:p w:rsidR="00996173" w:rsidRPr="004D56B0" w:rsidRDefault="00996173" w:rsidP="004D56B0">
            <w:pPr>
              <w:rPr>
                <w:rFonts w:cstheme="minorHAnsi"/>
                <w:sz w:val="24"/>
                <w:szCs w:val="24"/>
              </w:rPr>
            </w:pPr>
          </w:p>
          <w:p w:rsidR="00996173" w:rsidRPr="004D56B0" w:rsidRDefault="00996173" w:rsidP="004D56B0">
            <w:pPr>
              <w:rPr>
                <w:rFonts w:cstheme="minorHAnsi"/>
                <w:sz w:val="24"/>
                <w:szCs w:val="24"/>
              </w:rPr>
            </w:pPr>
            <w:r w:rsidRPr="004D56B0">
              <w:rPr>
                <w:rFonts w:cstheme="minorHAnsi"/>
                <w:sz w:val="24"/>
                <w:szCs w:val="24"/>
              </w:rPr>
              <w:t>The</w:t>
            </w:r>
            <w:r w:rsidR="00A730B1">
              <w:rPr>
                <w:rFonts w:cstheme="minorHAnsi"/>
                <w:sz w:val="24"/>
                <w:szCs w:val="24"/>
              </w:rPr>
              <w:t xml:space="preserve"> 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roposal is consistent with this Direction as the proposal will not prohibit mining or impact the availability of extractive resources.</w:t>
            </w:r>
          </w:p>
          <w:p w:rsidR="00996173" w:rsidRPr="004D56B0" w:rsidRDefault="00996173" w:rsidP="004D56B0">
            <w:pPr>
              <w:rPr>
                <w:rFonts w:cstheme="minorHAnsi"/>
                <w:sz w:val="24"/>
                <w:szCs w:val="24"/>
              </w:rPr>
            </w:pPr>
          </w:p>
          <w:p w:rsidR="00996173" w:rsidRPr="004D56B0" w:rsidRDefault="00996173" w:rsidP="004D56B0">
            <w:pPr>
              <w:rPr>
                <w:rFonts w:cstheme="minorHAnsi"/>
                <w:sz w:val="24"/>
                <w:szCs w:val="24"/>
              </w:rPr>
            </w:pPr>
          </w:p>
        </w:tc>
      </w:tr>
      <w:tr w:rsidR="00F37E73" w:rsidRPr="004D56B0" w:rsidTr="00552CED">
        <w:tc>
          <w:tcPr>
            <w:tcW w:w="2268" w:type="dxa"/>
          </w:tcPr>
          <w:p w:rsidR="00573265" w:rsidRDefault="00996173" w:rsidP="004D56B0">
            <w:pPr>
              <w:rPr>
                <w:rFonts w:cstheme="minorHAnsi"/>
                <w:sz w:val="24"/>
                <w:szCs w:val="24"/>
              </w:rPr>
            </w:pPr>
            <w:r w:rsidRPr="004D56B0">
              <w:rPr>
                <w:rFonts w:cstheme="minorHAnsi"/>
                <w:sz w:val="24"/>
                <w:szCs w:val="24"/>
              </w:rPr>
              <w:t xml:space="preserve">2.3 </w:t>
            </w:r>
          </w:p>
          <w:p w:rsidR="00F37E73" w:rsidRPr="004D56B0" w:rsidRDefault="00996173" w:rsidP="004D56B0">
            <w:pPr>
              <w:rPr>
                <w:rFonts w:cstheme="minorHAnsi"/>
                <w:sz w:val="24"/>
                <w:szCs w:val="24"/>
              </w:rPr>
            </w:pPr>
            <w:r w:rsidRPr="004D56B0">
              <w:rPr>
                <w:rFonts w:cstheme="minorHAnsi"/>
                <w:sz w:val="24"/>
                <w:szCs w:val="24"/>
              </w:rPr>
              <w:t>Heritage Conservation</w:t>
            </w:r>
          </w:p>
        </w:tc>
        <w:tc>
          <w:tcPr>
            <w:tcW w:w="3544" w:type="dxa"/>
          </w:tcPr>
          <w:p w:rsidR="00F37E73" w:rsidRPr="004D56B0" w:rsidRDefault="00996173" w:rsidP="004D56B0">
            <w:pPr>
              <w:rPr>
                <w:rFonts w:cstheme="minorHAnsi"/>
                <w:sz w:val="24"/>
                <w:szCs w:val="24"/>
              </w:rPr>
            </w:pPr>
            <w:r w:rsidRPr="004D56B0">
              <w:rPr>
                <w:rFonts w:cstheme="minorHAnsi"/>
                <w:sz w:val="24"/>
                <w:szCs w:val="24"/>
              </w:rPr>
              <w:t>The Direction aims to ensure the conservation of items, areas, objects and places of environmental heritage significance and indigenous heritage significance.</w:t>
            </w:r>
          </w:p>
          <w:p w:rsidR="00996173" w:rsidRPr="004D56B0" w:rsidRDefault="00996173" w:rsidP="004D56B0">
            <w:pPr>
              <w:rPr>
                <w:rFonts w:cstheme="minorHAnsi"/>
                <w:sz w:val="24"/>
                <w:szCs w:val="24"/>
              </w:rPr>
            </w:pPr>
          </w:p>
        </w:tc>
        <w:tc>
          <w:tcPr>
            <w:tcW w:w="7796" w:type="dxa"/>
          </w:tcPr>
          <w:p w:rsidR="00F37E73" w:rsidRPr="004D56B0" w:rsidRDefault="00996173" w:rsidP="004D56B0">
            <w:pPr>
              <w:rPr>
                <w:rFonts w:cstheme="minorHAnsi"/>
                <w:sz w:val="24"/>
                <w:szCs w:val="24"/>
              </w:rPr>
            </w:pPr>
            <w:r w:rsidRPr="004D56B0">
              <w:rPr>
                <w:rFonts w:cstheme="minorHAnsi"/>
                <w:sz w:val="24"/>
                <w:szCs w:val="24"/>
              </w:rPr>
              <w:t xml:space="preserve">The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roposal is consistent with</w:t>
            </w:r>
            <w:r w:rsidR="00D45BDD" w:rsidRPr="004D56B0">
              <w:rPr>
                <w:rFonts w:cstheme="minorHAnsi"/>
                <w:sz w:val="24"/>
                <w:szCs w:val="24"/>
              </w:rPr>
              <w:t xml:space="preserve"> the Direction</w:t>
            </w:r>
            <w:r w:rsidR="00207064" w:rsidRPr="004D56B0">
              <w:rPr>
                <w:rFonts w:cstheme="minorHAnsi"/>
                <w:sz w:val="24"/>
                <w:szCs w:val="24"/>
              </w:rPr>
              <w:t>.</w:t>
            </w:r>
          </w:p>
          <w:p w:rsidR="00207064" w:rsidRPr="004D56B0" w:rsidRDefault="00207064" w:rsidP="004D56B0">
            <w:pPr>
              <w:rPr>
                <w:rFonts w:cstheme="minorHAnsi"/>
                <w:sz w:val="24"/>
                <w:szCs w:val="24"/>
              </w:rPr>
            </w:pPr>
          </w:p>
          <w:p w:rsidR="00D45BDD" w:rsidRPr="004D56B0" w:rsidRDefault="00D45BDD" w:rsidP="004D56B0">
            <w:pPr>
              <w:rPr>
                <w:rFonts w:cstheme="minorHAnsi"/>
                <w:sz w:val="24"/>
                <w:szCs w:val="24"/>
              </w:rPr>
            </w:pPr>
            <w:r w:rsidRPr="004D56B0">
              <w:rPr>
                <w:rFonts w:cstheme="minorHAnsi"/>
                <w:sz w:val="24"/>
                <w:szCs w:val="24"/>
              </w:rPr>
              <w:t>The Direction requires a Planning Proposal to contain provisions that facilitate the conservation of:</w:t>
            </w:r>
          </w:p>
          <w:p w:rsidR="00D45BDD" w:rsidRPr="004D56B0" w:rsidRDefault="00D45BDD" w:rsidP="00CD0401">
            <w:pPr>
              <w:pStyle w:val="ListParagraph"/>
              <w:numPr>
                <w:ilvl w:val="0"/>
                <w:numId w:val="15"/>
              </w:numPr>
              <w:ind w:left="1026" w:hanging="567"/>
              <w:rPr>
                <w:rFonts w:cstheme="minorHAnsi"/>
                <w:sz w:val="24"/>
                <w:szCs w:val="24"/>
              </w:rPr>
            </w:pPr>
            <w:r w:rsidRPr="004D56B0">
              <w:rPr>
                <w:rFonts w:cstheme="minorHAnsi"/>
                <w:sz w:val="24"/>
                <w:szCs w:val="24"/>
              </w:rPr>
              <w:t xml:space="preserve">Items, places, buildings, works, relics, moveable objects or precincts of environmental heritage significance </w:t>
            </w:r>
            <w:r w:rsidR="00552CED" w:rsidRPr="004D56B0">
              <w:rPr>
                <w:rFonts w:cstheme="minorHAnsi"/>
                <w:sz w:val="24"/>
                <w:szCs w:val="24"/>
              </w:rPr>
              <w:t>to an area, in relation to the historical, scientific, cultural, social, archaeological, architectural, natural or aesthetic value of the item, area, object or place, identified in a study of the environmental heritage of the area,</w:t>
            </w:r>
          </w:p>
          <w:p w:rsidR="00552CED" w:rsidRPr="004D56B0" w:rsidRDefault="00552CED" w:rsidP="00CD0401">
            <w:pPr>
              <w:pStyle w:val="ListParagraph"/>
              <w:numPr>
                <w:ilvl w:val="0"/>
                <w:numId w:val="15"/>
              </w:numPr>
              <w:ind w:left="1026" w:hanging="567"/>
              <w:rPr>
                <w:rFonts w:cstheme="minorHAnsi"/>
                <w:sz w:val="24"/>
                <w:szCs w:val="24"/>
              </w:rPr>
            </w:pPr>
            <w:r w:rsidRPr="004D56B0">
              <w:rPr>
                <w:rFonts w:cstheme="minorHAnsi"/>
                <w:sz w:val="24"/>
                <w:szCs w:val="24"/>
              </w:rPr>
              <w:t>Aboriginal objects or Aboriginal places that are protected under the National Parks and Wildlife Act, 1974, and</w:t>
            </w:r>
          </w:p>
          <w:p w:rsidR="00552CED" w:rsidRPr="004D56B0" w:rsidRDefault="00552CED" w:rsidP="00CD0401">
            <w:pPr>
              <w:pStyle w:val="ListParagraph"/>
              <w:numPr>
                <w:ilvl w:val="0"/>
                <w:numId w:val="15"/>
              </w:numPr>
              <w:ind w:left="1026" w:hanging="567"/>
              <w:rPr>
                <w:rFonts w:cstheme="minorHAnsi"/>
                <w:sz w:val="24"/>
                <w:szCs w:val="24"/>
              </w:rPr>
            </w:pPr>
            <w:r w:rsidRPr="004D56B0">
              <w:rPr>
                <w:rFonts w:cstheme="minorHAnsi"/>
                <w:sz w:val="24"/>
                <w:szCs w:val="24"/>
              </w:rPr>
              <w:t xml:space="preserve">Aboriginal areas, Aboriginal objects, Aboriginal places or landscapes identified by an Aboriginal heritage survey prepared by or on behalf of an Aboriginal Land Council, Aboriginal body or public authority and provided to the relevant planning authority, which identifies the area, object, place or landscape as being of </w:t>
            </w:r>
            <w:r w:rsidRPr="004D56B0">
              <w:rPr>
                <w:rFonts w:cstheme="minorHAnsi"/>
                <w:sz w:val="24"/>
                <w:szCs w:val="24"/>
              </w:rPr>
              <w:lastRenderedPageBreak/>
              <w:t>heritage significance to Aboriginal culture and people.</w:t>
            </w:r>
          </w:p>
          <w:p w:rsidR="00552CED" w:rsidRPr="004D56B0" w:rsidRDefault="00552CED" w:rsidP="00552CED">
            <w:pPr>
              <w:rPr>
                <w:rFonts w:cstheme="minorHAnsi"/>
                <w:sz w:val="24"/>
                <w:szCs w:val="24"/>
              </w:rPr>
            </w:pPr>
          </w:p>
          <w:p w:rsidR="00552CED" w:rsidRPr="004D56B0" w:rsidRDefault="00552CED" w:rsidP="00552CED">
            <w:pPr>
              <w:rPr>
                <w:rFonts w:cstheme="minorHAnsi"/>
                <w:sz w:val="24"/>
                <w:szCs w:val="24"/>
              </w:rPr>
            </w:pPr>
            <w:r w:rsidRPr="004D56B0">
              <w:rPr>
                <w:rFonts w:cstheme="minorHAnsi"/>
                <w:sz w:val="24"/>
                <w:szCs w:val="24"/>
              </w:rPr>
              <w:t xml:space="preserve">The area subject to the Planning Proposal contains a number of </w:t>
            </w:r>
            <w:proofErr w:type="gramStart"/>
            <w:r w:rsidRPr="004D56B0">
              <w:rPr>
                <w:rFonts w:cstheme="minorHAnsi"/>
                <w:sz w:val="24"/>
                <w:szCs w:val="24"/>
              </w:rPr>
              <w:t>heritage</w:t>
            </w:r>
            <w:proofErr w:type="gramEnd"/>
            <w:r w:rsidRPr="004D56B0">
              <w:rPr>
                <w:rFonts w:cstheme="minorHAnsi"/>
                <w:sz w:val="24"/>
                <w:szCs w:val="24"/>
              </w:rPr>
              <w:t xml:space="preserve"> listed in Schedule 3 of the Dubbo Local Environmental Plan 2011.  However, it should be noted that the Planning Proposal will not directly impact the heritage significance of the heritage items.</w:t>
            </w:r>
          </w:p>
          <w:p w:rsidR="00552CED" w:rsidRPr="004D56B0" w:rsidRDefault="00552CED" w:rsidP="00552CED">
            <w:pPr>
              <w:rPr>
                <w:rFonts w:cstheme="minorHAnsi"/>
                <w:sz w:val="24"/>
                <w:szCs w:val="24"/>
              </w:rPr>
            </w:pPr>
          </w:p>
          <w:p w:rsidR="00552CED" w:rsidRPr="004D56B0" w:rsidRDefault="00552CED" w:rsidP="00552CED">
            <w:pPr>
              <w:rPr>
                <w:rFonts w:cstheme="minorHAnsi"/>
                <w:sz w:val="24"/>
                <w:szCs w:val="24"/>
              </w:rPr>
            </w:pPr>
            <w:r w:rsidRPr="004D56B0">
              <w:rPr>
                <w:rFonts w:cstheme="minorHAnsi"/>
                <w:sz w:val="24"/>
                <w:szCs w:val="24"/>
              </w:rPr>
              <w:t xml:space="preserve">The Dubbo LEP 2011 contains Clause 5.10 Heritage Conservation, which guides the development and conservation of heritage items in the Dubbo Local Government Area.  It is considered that the planning proposal is consistent with this Direction as the proposal does not directly impact the integrity of existing heritage items and the Dubbo LEP 2011 contains heritage conservation provisions. </w:t>
            </w:r>
          </w:p>
          <w:p w:rsidR="00552CED" w:rsidRPr="004D56B0" w:rsidRDefault="00552CED" w:rsidP="00552CED">
            <w:pPr>
              <w:rPr>
                <w:rFonts w:cstheme="minorHAnsi"/>
                <w:sz w:val="24"/>
                <w:szCs w:val="24"/>
              </w:rPr>
            </w:pPr>
          </w:p>
        </w:tc>
      </w:tr>
      <w:tr w:rsidR="00F37E73" w:rsidRPr="004D56B0" w:rsidTr="00552CED">
        <w:tc>
          <w:tcPr>
            <w:tcW w:w="2268" w:type="dxa"/>
          </w:tcPr>
          <w:p w:rsidR="00573265" w:rsidRDefault="008B60E6" w:rsidP="004D56B0">
            <w:pPr>
              <w:rPr>
                <w:rFonts w:cstheme="minorHAnsi"/>
                <w:sz w:val="24"/>
                <w:szCs w:val="24"/>
              </w:rPr>
            </w:pPr>
            <w:r w:rsidRPr="004D56B0">
              <w:rPr>
                <w:rFonts w:cstheme="minorHAnsi"/>
                <w:sz w:val="24"/>
                <w:szCs w:val="24"/>
              </w:rPr>
              <w:lastRenderedPageBreak/>
              <w:t>3.1</w:t>
            </w:r>
          </w:p>
          <w:p w:rsidR="00F37E73" w:rsidRPr="004D56B0" w:rsidRDefault="008B60E6" w:rsidP="004D56B0">
            <w:pPr>
              <w:rPr>
                <w:rFonts w:cstheme="minorHAnsi"/>
                <w:sz w:val="24"/>
                <w:szCs w:val="24"/>
              </w:rPr>
            </w:pPr>
            <w:r w:rsidRPr="004D56B0">
              <w:rPr>
                <w:rFonts w:cstheme="minorHAnsi"/>
                <w:sz w:val="24"/>
                <w:szCs w:val="24"/>
              </w:rPr>
              <w:t>Residential Zones</w:t>
            </w:r>
          </w:p>
        </w:tc>
        <w:tc>
          <w:tcPr>
            <w:tcW w:w="3544" w:type="dxa"/>
          </w:tcPr>
          <w:p w:rsidR="00F37E73" w:rsidRPr="004D56B0" w:rsidRDefault="008B60E6" w:rsidP="004D56B0">
            <w:pPr>
              <w:rPr>
                <w:rFonts w:cstheme="minorHAnsi"/>
                <w:sz w:val="24"/>
                <w:szCs w:val="24"/>
              </w:rPr>
            </w:pPr>
            <w:r w:rsidRPr="004D56B0">
              <w:rPr>
                <w:rFonts w:cstheme="minorHAnsi"/>
                <w:sz w:val="24"/>
                <w:szCs w:val="24"/>
              </w:rPr>
              <w:t>The Direction aims to encourage a variety and choice of housing types to provide for existing and future housing needs, to make efficient use of existing infrastructure and to minimise the impacts of residential development.</w:t>
            </w:r>
          </w:p>
          <w:p w:rsidR="008B60E6" w:rsidRPr="004D56B0" w:rsidRDefault="008B60E6" w:rsidP="004D56B0">
            <w:pPr>
              <w:rPr>
                <w:rFonts w:cstheme="minorHAnsi"/>
                <w:sz w:val="24"/>
                <w:szCs w:val="24"/>
              </w:rPr>
            </w:pPr>
          </w:p>
          <w:p w:rsidR="008B60E6" w:rsidRPr="004D56B0" w:rsidRDefault="008B60E6" w:rsidP="004D56B0">
            <w:pPr>
              <w:rPr>
                <w:rFonts w:cstheme="minorHAnsi"/>
                <w:sz w:val="24"/>
                <w:szCs w:val="24"/>
              </w:rPr>
            </w:pPr>
            <w:r w:rsidRPr="004D56B0">
              <w:rPr>
                <w:rFonts w:cstheme="minorHAnsi"/>
                <w:sz w:val="24"/>
                <w:szCs w:val="24"/>
              </w:rPr>
              <w:t xml:space="preserve">The Direction applies where a planning proposal impacts </w:t>
            </w:r>
            <w:r w:rsidR="00207064" w:rsidRPr="004D56B0">
              <w:rPr>
                <w:rFonts w:cstheme="minorHAnsi"/>
                <w:sz w:val="24"/>
                <w:szCs w:val="24"/>
              </w:rPr>
              <w:t>an existing or proposed residential zone.</w:t>
            </w:r>
          </w:p>
        </w:tc>
        <w:tc>
          <w:tcPr>
            <w:tcW w:w="7796" w:type="dxa"/>
          </w:tcPr>
          <w:p w:rsidR="00F37E73" w:rsidRPr="004D56B0" w:rsidRDefault="00207064" w:rsidP="004D56B0">
            <w:pPr>
              <w:rPr>
                <w:rFonts w:cstheme="minorHAnsi"/>
                <w:sz w:val="24"/>
                <w:szCs w:val="24"/>
              </w:rPr>
            </w:pPr>
            <w:r w:rsidRPr="004D56B0">
              <w:rPr>
                <w:rFonts w:cstheme="minorHAnsi"/>
                <w:sz w:val="24"/>
                <w:szCs w:val="24"/>
              </w:rPr>
              <w:t>The Planning Proposal is consistent with the Direction.</w:t>
            </w:r>
          </w:p>
          <w:p w:rsidR="00207064" w:rsidRPr="004D56B0" w:rsidRDefault="00207064" w:rsidP="004D56B0">
            <w:pPr>
              <w:rPr>
                <w:rFonts w:cstheme="minorHAnsi"/>
                <w:sz w:val="24"/>
                <w:szCs w:val="24"/>
              </w:rPr>
            </w:pPr>
          </w:p>
          <w:p w:rsidR="00207064" w:rsidRPr="004D56B0" w:rsidRDefault="00A730B1" w:rsidP="004D56B0">
            <w:pPr>
              <w:rPr>
                <w:rFonts w:cstheme="minorHAnsi"/>
                <w:sz w:val="24"/>
                <w:szCs w:val="24"/>
              </w:rPr>
            </w:pPr>
            <w:r>
              <w:rPr>
                <w:rFonts w:cstheme="minorHAnsi"/>
                <w:sz w:val="24"/>
                <w:szCs w:val="24"/>
              </w:rPr>
              <w:t>In respect of the Planning Proposal, the</w:t>
            </w:r>
            <w:r w:rsidR="00207064" w:rsidRPr="004D56B0">
              <w:rPr>
                <w:rFonts w:cstheme="minorHAnsi"/>
                <w:sz w:val="24"/>
                <w:szCs w:val="24"/>
              </w:rPr>
              <w:t xml:space="preserve"> Direction requires the following:</w:t>
            </w:r>
          </w:p>
          <w:p w:rsidR="00207064" w:rsidRPr="004D56B0" w:rsidRDefault="00207064" w:rsidP="00CD0401">
            <w:pPr>
              <w:ind w:left="459" w:hanging="459"/>
              <w:rPr>
                <w:rFonts w:cstheme="minorHAnsi"/>
                <w:sz w:val="24"/>
                <w:szCs w:val="24"/>
              </w:rPr>
            </w:pPr>
            <w:r w:rsidRPr="004D56B0">
              <w:rPr>
                <w:rFonts w:cstheme="minorHAnsi"/>
                <w:sz w:val="24"/>
                <w:szCs w:val="24"/>
              </w:rPr>
              <w:t xml:space="preserve">(4)     </w:t>
            </w:r>
            <w:r w:rsidR="00CD0401" w:rsidRPr="004D56B0">
              <w:rPr>
                <w:rFonts w:cstheme="minorHAnsi"/>
                <w:sz w:val="24"/>
                <w:szCs w:val="24"/>
              </w:rPr>
              <w:t xml:space="preserve">A </w:t>
            </w:r>
            <w:r w:rsidR="00A730B1">
              <w:rPr>
                <w:rFonts w:cstheme="minorHAnsi"/>
                <w:sz w:val="24"/>
                <w:szCs w:val="24"/>
              </w:rPr>
              <w:t>P</w:t>
            </w:r>
            <w:r w:rsidR="00CD0401" w:rsidRPr="004D56B0">
              <w:rPr>
                <w:rFonts w:cstheme="minorHAnsi"/>
                <w:sz w:val="24"/>
                <w:szCs w:val="24"/>
              </w:rPr>
              <w:t xml:space="preserve">lanning </w:t>
            </w:r>
            <w:r w:rsidR="00A730B1">
              <w:rPr>
                <w:rFonts w:cstheme="minorHAnsi"/>
                <w:sz w:val="24"/>
                <w:szCs w:val="24"/>
              </w:rPr>
              <w:t>P</w:t>
            </w:r>
            <w:r w:rsidR="00CD0401" w:rsidRPr="004D56B0">
              <w:rPr>
                <w:rFonts w:cstheme="minorHAnsi"/>
                <w:sz w:val="24"/>
                <w:szCs w:val="24"/>
              </w:rPr>
              <w:t>roposal must include provisions that encourage the provision of housing that will:</w:t>
            </w:r>
          </w:p>
          <w:p w:rsidR="00CD0401" w:rsidRPr="004D56B0" w:rsidRDefault="00CD0401" w:rsidP="00CD0401">
            <w:pPr>
              <w:ind w:left="1026" w:hanging="567"/>
              <w:rPr>
                <w:rFonts w:cstheme="minorHAnsi"/>
                <w:sz w:val="24"/>
                <w:szCs w:val="24"/>
              </w:rPr>
            </w:pPr>
            <w:r w:rsidRPr="004D56B0">
              <w:rPr>
                <w:rFonts w:cstheme="minorHAnsi"/>
                <w:sz w:val="24"/>
                <w:szCs w:val="24"/>
              </w:rPr>
              <w:t>(a)      broaden the choice of building types and locations available in the housing market, and</w:t>
            </w:r>
          </w:p>
          <w:p w:rsidR="00CD0401" w:rsidRPr="004D56B0" w:rsidRDefault="00CD0401" w:rsidP="00CD0401">
            <w:pPr>
              <w:ind w:left="1026" w:hanging="567"/>
              <w:rPr>
                <w:rFonts w:cstheme="minorHAnsi"/>
                <w:sz w:val="24"/>
                <w:szCs w:val="24"/>
              </w:rPr>
            </w:pPr>
            <w:r w:rsidRPr="004D56B0">
              <w:rPr>
                <w:rFonts w:cstheme="minorHAnsi"/>
                <w:sz w:val="24"/>
                <w:szCs w:val="24"/>
              </w:rPr>
              <w:t>(b)      make more efficient use of existing infrastructure and services, and</w:t>
            </w:r>
          </w:p>
          <w:p w:rsidR="00CD0401" w:rsidRPr="004D56B0" w:rsidRDefault="00CD0401" w:rsidP="00CD0401">
            <w:pPr>
              <w:ind w:left="1026" w:hanging="567"/>
              <w:rPr>
                <w:rFonts w:cstheme="minorHAnsi"/>
                <w:sz w:val="24"/>
                <w:szCs w:val="24"/>
              </w:rPr>
            </w:pPr>
            <w:r w:rsidRPr="004D56B0">
              <w:rPr>
                <w:rFonts w:cstheme="minorHAnsi"/>
                <w:sz w:val="24"/>
                <w:szCs w:val="24"/>
              </w:rPr>
              <w:t>(c)      reduce the consumption of land for housing and associated urban development on the urban fringe, and</w:t>
            </w:r>
          </w:p>
          <w:p w:rsidR="00CD0401" w:rsidRPr="004D56B0" w:rsidRDefault="00CD0401" w:rsidP="00CD0401">
            <w:pPr>
              <w:ind w:left="1026" w:hanging="567"/>
              <w:rPr>
                <w:rFonts w:cstheme="minorHAnsi"/>
                <w:sz w:val="24"/>
                <w:szCs w:val="24"/>
              </w:rPr>
            </w:pPr>
            <w:r w:rsidRPr="004D56B0">
              <w:rPr>
                <w:rFonts w:cstheme="minorHAnsi"/>
                <w:sz w:val="24"/>
                <w:szCs w:val="24"/>
              </w:rPr>
              <w:t xml:space="preserve">(d)      </w:t>
            </w:r>
            <w:proofErr w:type="gramStart"/>
            <w:r w:rsidRPr="004D56B0">
              <w:rPr>
                <w:rFonts w:cstheme="minorHAnsi"/>
                <w:sz w:val="24"/>
                <w:szCs w:val="24"/>
              </w:rPr>
              <w:t>be</w:t>
            </w:r>
            <w:proofErr w:type="gramEnd"/>
            <w:r w:rsidRPr="004D56B0">
              <w:rPr>
                <w:rFonts w:cstheme="minorHAnsi"/>
                <w:sz w:val="24"/>
                <w:szCs w:val="24"/>
              </w:rPr>
              <w:t xml:space="preserve"> of good urban design.</w:t>
            </w:r>
          </w:p>
          <w:p w:rsidR="00CD0401" w:rsidRPr="004D56B0" w:rsidRDefault="00CD0401" w:rsidP="00CD0401">
            <w:pPr>
              <w:ind w:left="459" w:hanging="459"/>
              <w:rPr>
                <w:rFonts w:cstheme="minorHAnsi"/>
                <w:sz w:val="24"/>
                <w:szCs w:val="24"/>
              </w:rPr>
            </w:pPr>
            <w:r w:rsidRPr="004D56B0">
              <w:rPr>
                <w:rFonts w:cstheme="minorHAnsi"/>
                <w:sz w:val="24"/>
                <w:szCs w:val="24"/>
              </w:rPr>
              <w:t xml:space="preserve">(5)     A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roposal must, in relation to land to which this Direction applies:</w:t>
            </w:r>
          </w:p>
          <w:p w:rsidR="00CD0401" w:rsidRPr="004D56B0" w:rsidRDefault="00CD0401" w:rsidP="00CD0401">
            <w:pPr>
              <w:ind w:left="1026" w:hanging="567"/>
              <w:rPr>
                <w:rFonts w:cstheme="minorHAnsi"/>
                <w:sz w:val="24"/>
                <w:szCs w:val="24"/>
              </w:rPr>
            </w:pPr>
            <w:r w:rsidRPr="004D56B0">
              <w:rPr>
                <w:rFonts w:cstheme="minorHAnsi"/>
                <w:sz w:val="24"/>
                <w:szCs w:val="24"/>
              </w:rPr>
              <w:t xml:space="preserve">(a)     contain a requirement that residential development is not permitted until land is adequately serviced (or arrangements </w:t>
            </w:r>
            <w:r w:rsidRPr="004D56B0">
              <w:rPr>
                <w:rFonts w:cstheme="minorHAnsi"/>
                <w:sz w:val="24"/>
                <w:szCs w:val="24"/>
              </w:rPr>
              <w:lastRenderedPageBreak/>
              <w:t>satisfactory to the council, or other appropriate authority, have been made to service it), and</w:t>
            </w:r>
          </w:p>
          <w:p w:rsidR="00CD0401" w:rsidRPr="004D56B0" w:rsidRDefault="00CD0401" w:rsidP="00CD0401">
            <w:pPr>
              <w:ind w:left="1026" w:hanging="567"/>
              <w:rPr>
                <w:rFonts w:cstheme="minorHAnsi"/>
                <w:sz w:val="24"/>
                <w:szCs w:val="24"/>
              </w:rPr>
            </w:pPr>
            <w:r w:rsidRPr="004D56B0">
              <w:rPr>
                <w:rFonts w:cstheme="minorHAnsi"/>
                <w:sz w:val="24"/>
                <w:szCs w:val="24"/>
              </w:rPr>
              <w:t xml:space="preserve">(b)     </w:t>
            </w:r>
            <w:proofErr w:type="gramStart"/>
            <w:r w:rsidRPr="004D56B0">
              <w:rPr>
                <w:rFonts w:cstheme="minorHAnsi"/>
                <w:sz w:val="24"/>
                <w:szCs w:val="24"/>
              </w:rPr>
              <w:t>not</w:t>
            </w:r>
            <w:proofErr w:type="gramEnd"/>
            <w:r w:rsidRPr="004D56B0">
              <w:rPr>
                <w:rFonts w:cstheme="minorHAnsi"/>
                <w:sz w:val="24"/>
                <w:szCs w:val="24"/>
              </w:rPr>
              <w:t xml:space="preserve"> contain provisions which will reduce the permissible residential density of land.</w:t>
            </w:r>
          </w:p>
          <w:p w:rsidR="00CD0401" w:rsidRPr="004D56B0" w:rsidRDefault="00CD0401" w:rsidP="00CD0401">
            <w:pPr>
              <w:ind w:left="1026" w:hanging="992"/>
              <w:rPr>
                <w:rFonts w:cstheme="minorHAnsi"/>
                <w:sz w:val="24"/>
                <w:szCs w:val="24"/>
              </w:rPr>
            </w:pPr>
          </w:p>
          <w:p w:rsidR="00CD0401" w:rsidRPr="004D56B0" w:rsidRDefault="00CD0401" w:rsidP="00187916">
            <w:pPr>
              <w:ind w:left="34"/>
              <w:rPr>
                <w:rFonts w:cstheme="minorHAnsi"/>
                <w:sz w:val="24"/>
                <w:szCs w:val="24"/>
              </w:rPr>
            </w:pPr>
            <w:r w:rsidRPr="004D56B0">
              <w:rPr>
                <w:rFonts w:cstheme="minorHAnsi"/>
                <w:sz w:val="24"/>
                <w:szCs w:val="24"/>
              </w:rPr>
              <w:t xml:space="preserve">The </w:t>
            </w:r>
            <w:r w:rsidR="00A730B1">
              <w:rPr>
                <w:rFonts w:cstheme="minorHAnsi"/>
                <w:sz w:val="24"/>
                <w:szCs w:val="24"/>
              </w:rPr>
              <w:t>P</w:t>
            </w:r>
            <w:r w:rsidRPr="004D56B0">
              <w:rPr>
                <w:rFonts w:cstheme="minorHAnsi"/>
                <w:sz w:val="24"/>
                <w:szCs w:val="24"/>
              </w:rPr>
              <w:t xml:space="preserve">lanning </w:t>
            </w:r>
            <w:r w:rsidR="00A730B1">
              <w:rPr>
                <w:rFonts w:cstheme="minorHAnsi"/>
                <w:sz w:val="24"/>
                <w:szCs w:val="24"/>
              </w:rPr>
              <w:t>P</w:t>
            </w:r>
            <w:r w:rsidRPr="004D56B0">
              <w:rPr>
                <w:rFonts w:cstheme="minorHAnsi"/>
                <w:sz w:val="24"/>
                <w:szCs w:val="24"/>
              </w:rPr>
              <w:t xml:space="preserve">roposal will provide for the rezoning </w:t>
            </w:r>
            <w:r w:rsidR="00E30392">
              <w:rPr>
                <w:rFonts w:cstheme="minorHAnsi"/>
                <w:sz w:val="24"/>
                <w:szCs w:val="24"/>
              </w:rPr>
              <w:t>of</w:t>
            </w:r>
            <w:r w:rsidRPr="004D56B0">
              <w:rPr>
                <w:rFonts w:cstheme="minorHAnsi"/>
                <w:sz w:val="24"/>
                <w:szCs w:val="24"/>
              </w:rPr>
              <w:t xml:space="preserve"> existing residential land zoned R2 Low Density Residential to R1 General Residential.  The R1 zone will permit a variety of residential development types that will add to the range of permissible residential development types in the subject area.  The subject area is classified as an urban infill area within close proximity to existing </w:t>
            </w:r>
            <w:r w:rsidR="00767267" w:rsidRPr="004D56B0">
              <w:rPr>
                <w:rFonts w:cstheme="minorHAnsi"/>
                <w:sz w:val="24"/>
                <w:szCs w:val="24"/>
              </w:rPr>
              <w:t xml:space="preserve">community facilities, transport and other support networks. </w:t>
            </w:r>
          </w:p>
          <w:p w:rsidR="00207064" w:rsidRPr="004D56B0" w:rsidRDefault="00207064" w:rsidP="004D56B0">
            <w:pPr>
              <w:rPr>
                <w:rFonts w:cstheme="minorHAnsi"/>
                <w:sz w:val="24"/>
                <w:szCs w:val="24"/>
              </w:rPr>
            </w:pPr>
          </w:p>
        </w:tc>
      </w:tr>
      <w:tr w:rsidR="00F37E73" w:rsidRPr="004D56B0" w:rsidTr="00552CED">
        <w:tc>
          <w:tcPr>
            <w:tcW w:w="2268" w:type="dxa"/>
          </w:tcPr>
          <w:p w:rsidR="00573265" w:rsidRDefault="00767267" w:rsidP="004D56B0">
            <w:pPr>
              <w:rPr>
                <w:rFonts w:cstheme="minorHAnsi"/>
                <w:sz w:val="24"/>
                <w:szCs w:val="24"/>
              </w:rPr>
            </w:pPr>
            <w:r w:rsidRPr="004D56B0">
              <w:rPr>
                <w:rFonts w:cstheme="minorHAnsi"/>
                <w:sz w:val="24"/>
                <w:szCs w:val="24"/>
              </w:rPr>
              <w:lastRenderedPageBreak/>
              <w:t xml:space="preserve">3.3 </w:t>
            </w:r>
          </w:p>
          <w:p w:rsidR="00F37E73" w:rsidRPr="004D56B0" w:rsidRDefault="00767267" w:rsidP="004D56B0">
            <w:pPr>
              <w:rPr>
                <w:rFonts w:cstheme="minorHAnsi"/>
                <w:sz w:val="24"/>
                <w:szCs w:val="24"/>
              </w:rPr>
            </w:pPr>
            <w:r w:rsidRPr="004D56B0">
              <w:rPr>
                <w:rFonts w:cstheme="minorHAnsi"/>
                <w:sz w:val="24"/>
                <w:szCs w:val="24"/>
              </w:rPr>
              <w:t>Home Occupations</w:t>
            </w:r>
          </w:p>
        </w:tc>
        <w:tc>
          <w:tcPr>
            <w:tcW w:w="3544" w:type="dxa"/>
          </w:tcPr>
          <w:p w:rsidR="00F37E73" w:rsidRPr="004D56B0" w:rsidRDefault="00767267" w:rsidP="004D56B0">
            <w:pPr>
              <w:rPr>
                <w:rFonts w:cstheme="minorHAnsi"/>
                <w:sz w:val="24"/>
                <w:szCs w:val="24"/>
              </w:rPr>
            </w:pPr>
            <w:r w:rsidRPr="004D56B0">
              <w:rPr>
                <w:rFonts w:cstheme="minorHAnsi"/>
                <w:sz w:val="24"/>
                <w:szCs w:val="24"/>
              </w:rPr>
              <w:t>This Direction encourages the carrying out of low impact small businesses in dwelling houses.</w:t>
            </w:r>
          </w:p>
          <w:p w:rsidR="00767267" w:rsidRPr="004D56B0" w:rsidRDefault="00767267" w:rsidP="004D56B0">
            <w:pPr>
              <w:rPr>
                <w:rFonts w:cstheme="minorHAnsi"/>
                <w:sz w:val="24"/>
                <w:szCs w:val="24"/>
              </w:rPr>
            </w:pPr>
          </w:p>
        </w:tc>
        <w:tc>
          <w:tcPr>
            <w:tcW w:w="7796" w:type="dxa"/>
          </w:tcPr>
          <w:p w:rsidR="00F37E73" w:rsidRPr="004D56B0" w:rsidRDefault="00767267" w:rsidP="004D56B0">
            <w:pPr>
              <w:rPr>
                <w:rFonts w:cstheme="minorHAnsi"/>
                <w:sz w:val="24"/>
                <w:szCs w:val="24"/>
              </w:rPr>
            </w:pPr>
            <w:r w:rsidRPr="004D56B0">
              <w:rPr>
                <w:rFonts w:cstheme="minorHAnsi"/>
                <w:sz w:val="24"/>
                <w:szCs w:val="24"/>
              </w:rPr>
              <w:t>The Planning Proposal is consistent with the Direction.</w:t>
            </w:r>
          </w:p>
          <w:p w:rsidR="00767267" w:rsidRPr="004D56B0" w:rsidRDefault="00767267" w:rsidP="004D56B0">
            <w:pPr>
              <w:rPr>
                <w:rFonts w:cstheme="minorHAnsi"/>
                <w:sz w:val="24"/>
                <w:szCs w:val="24"/>
              </w:rPr>
            </w:pPr>
          </w:p>
          <w:p w:rsidR="00767267" w:rsidRPr="004D56B0" w:rsidRDefault="00767267" w:rsidP="004D56B0">
            <w:pPr>
              <w:rPr>
                <w:rFonts w:cstheme="minorHAnsi"/>
                <w:sz w:val="24"/>
                <w:szCs w:val="24"/>
              </w:rPr>
            </w:pPr>
            <w:r w:rsidRPr="004D56B0">
              <w:rPr>
                <w:rFonts w:cstheme="minorHAnsi"/>
                <w:sz w:val="24"/>
                <w:szCs w:val="24"/>
              </w:rPr>
              <w:t>The Direction requires planning proposals to permit home occupations to be carried out in dwelling houses without the need for development consent.</w:t>
            </w:r>
          </w:p>
          <w:p w:rsidR="00767267" w:rsidRPr="004D56B0" w:rsidRDefault="00767267" w:rsidP="004D56B0">
            <w:pPr>
              <w:rPr>
                <w:rFonts w:cstheme="minorHAnsi"/>
                <w:sz w:val="24"/>
                <w:szCs w:val="24"/>
              </w:rPr>
            </w:pPr>
          </w:p>
          <w:p w:rsidR="00767267" w:rsidRPr="004D56B0" w:rsidRDefault="00767267" w:rsidP="004D56B0">
            <w:pPr>
              <w:rPr>
                <w:rFonts w:cstheme="minorHAnsi"/>
                <w:sz w:val="24"/>
                <w:szCs w:val="24"/>
              </w:rPr>
            </w:pPr>
            <w:r w:rsidRPr="004D56B0">
              <w:rPr>
                <w:rFonts w:cstheme="minorHAnsi"/>
                <w:sz w:val="24"/>
                <w:szCs w:val="24"/>
              </w:rPr>
              <w:t>The Plannin</w:t>
            </w:r>
            <w:r w:rsidR="00C40B29" w:rsidRPr="004D56B0">
              <w:rPr>
                <w:rFonts w:cstheme="minorHAnsi"/>
                <w:sz w:val="24"/>
                <w:szCs w:val="24"/>
              </w:rPr>
              <w:t>g Proposal will not alter the current controls contained in State Environmental Planning Policy (Exempt and Complying Development Codes) 2008 and the Dubbo Local Environmental Plan 2011, which permit the undertaking of home occupations without development consent.</w:t>
            </w:r>
          </w:p>
          <w:p w:rsidR="00C40B29" w:rsidRPr="004D56B0" w:rsidRDefault="00C40B29" w:rsidP="004D56B0">
            <w:pPr>
              <w:rPr>
                <w:rFonts w:cstheme="minorHAnsi"/>
                <w:sz w:val="24"/>
                <w:szCs w:val="24"/>
              </w:rPr>
            </w:pPr>
          </w:p>
        </w:tc>
      </w:tr>
      <w:tr w:rsidR="00F37E73" w:rsidRPr="004D56B0" w:rsidTr="00552CED">
        <w:tc>
          <w:tcPr>
            <w:tcW w:w="2268" w:type="dxa"/>
          </w:tcPr>
          <w:p w:rsidR="00573265" w:rsidRDefault="00CA1F1D" w:rsidP="004D56B0">
            <w:pPr>
              <w:rPr>
                <w:rFonts w:cstheme="minorHAnsi"/>
                <w:sz w:val="24"/>
                <w:szCs w:val="24"/>
              </w:rPr>
            </w:pPr>
            <w:r w:rsidRPr="004D56B0">
              <w:rPr>
                <w:rFonts w:cstheme="minorHAnsi"/>
                <w:sz w:val="24"/>
                <w:szCs w:val="24"/>
              </w:rPr>
              <w:t xml:space="preserve">3.4 </w:t>
            </w:r>
          </w:p>
          <w:p w:rsidR="00F913E7" w:rsidRPr="004D56B0" w:rsidRDefault="00CA1F1D" w:rsidP="004D56B0">
            <w:pPr>
              <w:rPr>
                <w:rFonts w:cstheme="minorHAnsi"/>
                <w:sz w:val="24"/>
                <w:szCs w:val="24"/>
              </w:rPr>
            </w:pPr>
            <w:r w:rsidRPr="004D56B0">
              <w:rPr>
                <w:rFonts w:cstheme="minorHAnsi"/>
                <w:sz w:val="24"/>
                <w:szCs w:val="24"/>
              </w:rPr>
              <w:t>Integrating Land Use and Transport</w:t>
            </w:r>
          </w:p>
        </w:tc>
        <w:tc>
          <w:tcPr>
            <w:tcW w:w="3544" w:type="dxa"/>
          </w:tcPr>
          <w:p w:rsidR="00F37E73" w:rsidRPr="004D56B0" w:rsidRDefault="00CA1F1D" w:rsidP="004D56B0">
            <w:pPr>
              <w:rPr>
                <w:rFonts w:cstheme="minorHAnsi"/>
                <w:sz w:val="24"/>
                <w:szCs w:val="24"/>
              </w:rPr>
            </w:pPr>
            <w:r w:rsidRPr="004D56B0">
              <w:rPr>
                <w:rFonts w:cstheme="minorHAnsi"/>
                <w:sz w:val="24"/>
                <w:szCs w:val="24"/>
              </w:rPr>
              <w:t>This Direction aims to ensure urban development is located in such a</w:t>
            </w:r>
            <w:r w:rsidR="00F06D02" w:rsidRPr="004D56B0">
              <w:rPr>
                <w:rFonts w:cstheme="minorHAnsi"/>
                <w:sz w:val="24"/>
                <w:szCs w:val="24"/>
              </w:rPr>
              <w:t xml:space="preserve"> manner as to ensure development is designed to facilitate orderly and efficient transport linkages and to ensure development is located within a reasonable proximity to urban </w:t>
            </w:r>
            <w:r w:rsidR="00F06D02" w:rsidRPr="004D56B0">
              <w:rPr>
                <w:rFonts w:cstheme="minorHAnsi"/>
                <w:sz w:val="24"/>
                <w:szCs w:val="24"/>
              </w:rPr>
              <w:lastRenderedPageBreak/>
              <w:t>development.</w:t>
            </w:r>
          </w:p>
          <w:p w:rsidR="00CA1F1D" w:rsidRPr="004D56B0" w:rsidRDefault="00CA1F1D" w:rsidP="004D56B0">
            <w:pPr>
              <w:rPr>
                <w:rFonts w:cstheme="minorHAnsi"/>
                <w:sz w:val="24"/>
                <w:szCs w:val="24"/>
              </w:rPr>
            </w:pPr>
          </w:p>
        </w:tc>
        <w:tc>
          <w:tcPr>
            <w:tcW w:w="7796" w:type="dxa"/>
          </w:tcPr>
          <w:p w:rsidR="00F37E73" w:rsidRPr="004D56B0" w:rsidRDefault="00F06D02" w:rsidP="004D56B0">
            <w:pPr>
              <w:rPr>
                <w:rFonts w:cstheme="minorHAnsi"/>
                <w:sz w:val="24"/>
                <w:szCs w:val="24"/>
              </w:rPr>
            </w:pPr>
            <w:r w:rsidRPr="004D56B0">
              <w:rPr>
                <w:rFonts w:cstheme="minorHAnsi"/>
                <w:sz w:val="24"/>
                <w:szCs w:val="24"/>
              </w:rPr>
              <w:lastRenderedPageBreak/>
              <w:t>The Planning Proposal is consistent with the Direction.</w:t>
            </w:r>
          </w:p>
          <w:p w:rsidR="00F06D02" w:rsidRPr="004D56B0" w:rsidRDefault="00F06D02" w:rsidP="004D56B0">
            <w:pPr>
              <w:rPr>
                <w:rFonts w:cstheme="minorHAnsi"/>
                <w:sz w:val="24"/>
                <w:szCs w:val="24"/>
              </w:rPr>
            </w:pPr>
          </w:p>
          <w:p w:rsidR="00F06D02" w:rsidRPr="004D56B0" w:rsidRDefault="00F06D02" w:rsidP="004D56B0">
            <w:pPr>
              <w:rPr>
                <w:rFonts w:cstheme="minorHAnsi"/>
                <w:sz w:val="24"/>
                <w:szCs w:val="24"/>
              </w:rPr>
            </w:pPr>
            <w:r w:rsidRPr="004D56B0">
              <w:rPr>
                <w:rFonts w:cstheme="minorHAnsi"/>
                <w:sz w:val="24"/>
                <w:szCs w:val="24"/>
              </w:rPr>
              <w:t>The Direction requires a Planning Proposal to locate zones for urban purposes and include provisions that give effect to and are consistent with the aims, objectives and principles of:</w:t>
            </w:r>
          </w:p>
          <w:p w:rsidR="00F06D02" w:rsidRPr="004D56B0" w:rsidRDefault="00F06D02" w:rsidP="00B304E4">
            <w:pPr>
              <w:pStyle w:val="ListParagraph"/>
              <w:numPr>
                <w:ilvl w:val="0"/>
                <w:numId w:val="16"/>
              </w:numPr>
              <w:ind w:hanging="686"/>
              <w:rPr>
                <w:rFonts w:cstheme="minorHAnsi"/>
                <w:sz w:val="24"/>
                <w:szCs w:val="24"/>
              </w:rPr>
            </w:pPr>
            <w:r w:rsidRPr="004D56B0">
              <w:rPr>
                <w:rFonts w:cstheme="minorHAnsi"/>
                <w:sz w:val="24"/>
                <w:szCs w:val="24"/>
              </w:rPr>
              <w:t>Improving Transport Choice – Guidelines for planning and development (DUAP 2001), and</w:t>
            </w:r>
          </w:p>
          <w:p w:rsidR="00F06D02" w:rsidRPr="004D56B0" w:rsidRDefault="00F06D02" w:rsidP="00B304E4">
            <w:pPr>
              <w:pStyle w:val="ListParagraph"/>
              <w:numPr>
                <w:ilvl w:val="0"/>
                <w:numId w:val="16"/>
              </w:numPr>
              <w:ind w:hanging="686"/>
              <w:rPr>
                <w:rFonts w:cstheme="minorHAnsi"/>
                <w:sz w:val="24"/>
                <w:szCs w:val="24"/>
              </w:rPr>
            </w:pPr>
            <w:r w:rsidRPr="004D56B0">
              <w:rPr>
                <w:rFonts w:cstheme="minorHAnsi"/>
                <w:sz w:val="24"/>
                <w:szCs w:val="24"/>
              </w:rPr>
              <w:t xml:space="preserve">The Right Place for Business and Services – Planning Policy (DUAP </w:t>
            </w:r>
            <w:r w:rsidRPr="004D56B0">
              <w:rPr>
                <w:rFonts w:cstheme="minorHAnsi"/>
                <w:sz w:val="24"/>
                <w:szCs w:val="24"/>
              </w:rPr>
              <w:lastRenderedPageBreak/>
              <w:t>2001).</w:t>
            </w:r>
          </w:p>
          <w:p w:rsidR="00F06D02" w:rsidRPr="004D56B0" w:rsidRDefault="00F06D02" w:rsidP="00F06D02">
            <w:pPr>
              <w:pStyle w:val="ListParagraph"/>
              <w:ind w:left="34" w:hanging="34"/>
              <w:rPr>
                <w:rFonts w:cstheme="minorHAnsi"/>
                <w:sz w:val="24"/>
                <w:szCs w:val="24"/>
              </w:rPr>
            </w:pPr>
          </w:p>
          <w:p w:rsidR="00F06D02" w:rsidRPr="004D56B0" w:rsidRDefault="00F06D02" w:rsidP="00F06D02">
            <w:pPr>
              <w:pStyle w:val="ListParagraph"/>
              <w:ind w:left="34" w:hanging="34"/>
              <w:rPr>
                <w:rFonts w:cstheme="minorHAnsi"/>
                <w:sz w:val="24"/>
                <w:szCs w:val="24"/>
              </w:rPr>
            </w:pPr>
            <w:r w:rsidRPr="004D56B0">
              <w:rPr>
                <w:rFonts w:cstheme="minorHAnsi"/>
                <w:sz w:val="24"/>
                <w:szCs w:val="24"/>
              </w:rPr>
              <w:t xml:space="preserve">The Planning Proposal is consistent with this Direction </w:t>
            </w:r>
            <w:r w:rsidR="00476C25" w:rsidRPr="004D56B0">
              <w:rPr>
                <w:rFonts w:cstheme="minorHAnsi"/>
                <w:sz w:val="24"/>
                <w:szCs w:val="24"/>
              </w:rPr>
              <w:t xml:space="preserve">and will result in the rezoning of land currently </w:t>
            </w:r>
            <w:proofErr w:type="gramStart"/>
            <w:r w:rsidR="00476C25" w:rsidRPr="004D56B0">
              <w:rPr>
                <w:rFonts w:cstheme="minorHAnsi"/>
                <w:sz w:val="24"/>
                <w:szCs w:val="24"/>
              </w:rPr>
              <w:t>zoned</w:t>
            </w:r>
            <w:proofErr w:type="gramEnd"/>
            <w:r w:rsidR="00476C25" w:rsidRPr="004D56B0">
              <w:rPr>
                <w:rFonts w:cstheme="minorHAnsi"/>
                <w:sz w:val="24"/>
                <w:szCs w:val="24"/>
              </w:rPr>
              <w:t xml:space="preserve"> R2 Low Density Residential to R1 General Residential, which is currently predominately developed for low density residential purposes.  </w:t>
            </w:r>
          </w:p>
          <w:p w:rsidR="00476C25" w:rsidRPr="004D56B0" w:rsidRDefault="00476C25" w:rsidP="00F06D02">
            <w:pPr>
              <w:pStyle w:val="ListParagraph"/>
              <w:ind w:left="34" w:hanging="34"/>
              <w:rPr>
                <w:rFonts w:cstheme="minorHAnsi"/>
                <w:sz w:val="24"/>
                <w:szCs w:val="24"/>
              </w:rPr>
            </w:pPr>
          </w:p>
        </w:tc>
      </w:tr>
      <w:tr w:rsidR="00CB2319" w:rsidRPr="004D56B0" w:rsidTr="00552CED">
        <w:tc>
          <w:tcPr>
            <w:tcW w:w="2268" w:type="dxa"/>
          </w:tcPr>
          <w:p w:rsidR="00573265" w:rsidRDefault="00CB2319" w:rsidP="004D56B0">
            <w:pPr>
              <w:rPr>
                <w:rFonts w:cstheme="minorHAnsi"/>
                <w:sz w:val="24"/>
                <w:szCs w:val="24"/>
              </w:rPr>
            </w:pPr>
            <w:r w:rsidRPr="004D56B0">
              <w:rPr>
                <w:rFonts w:cstheme="minorHAnsi"/>
                <w:sz w:val="24"/>
                <w:szCs w:val="24"/>
              </w:rPr>
              <w:lastRenderedPageBreak/>
              <w:t>4.3</w:t>
            </w:r>
          </w:p>
          <w:p w:rsidR="00CB2319" w:rsidRPr="004D56B0" w:rsidRDefault="00CB2319" w:rsidP="004D56B0">
            <w:pPr>
              <w:rPr>
                <w:rFonts w:cstheme="minorHAnsi"/>
                <w:sz w:val="24"/>
                <w:szCs w:val="24"/>
              </w:rPr>
            </w:pPr>
            <w:r w:rsidRPr="004D56B0">
              <w:rPr>
                <w:rFonts w:cstheme="minorHAnsi"/>
                <w:sz w:val="24"/>
                <w:szCs w:val="24"/>
              </w:rPr>
              <w:t>Flood Prone Land</w:t>
            </w:r>
          </w:p>
        </w:tc>
        <w:tc>
          <w:tcPr>
            <w:tcW w:w="3544" w:type="dxa"/>
          </w:tcPr>
          <w:p w:rsidR="00CB2319" w:rsidRPr="004D56B0" w:rsidRDefault="00CB2319" w:rsidP="004D56B0">
            <w:pPr>
              <w:rPr>
                <w:rFonts w:cstheme="minorHAnsi"/>
                <w:sz w:val="24"/>
                <w:szCs w:val="24"/>
              </w:rPr>
            </w:pPr>
            <w:r w:rsidRPr="004D56B0">
              <w:rPr>
                <w:rFonts w:cstheme="minorHAnsi"/>
                <w:sz w:val="24"/>
                <w:szCs w:val="24"/>
              </w:rPr>
              <w:t>This Direction aims to ensure that development of flood prone land is consistent with the NSW Government’s Flood Prone Land Policy and the principles of the Floodplain Development Manual 2005</w:t>
            </w:r>
          </w:p>
          <w:p w:rsidR="00CB2319" w:rsidRPr="004D56B0" w:rsidRDefault="00CB2319" w:rsidP="004D56B0">
            <w:pPr>
              <w:rPr>
                <w:rFonts w:cstheme="minorHAnsi"/>
                <w:sz w:val="24"/>
                <w:szCs w:val="24"/>
              </w:rPr>
            </w:pPr>
          </w:p>
        </w:tc>
        <w:tc>
          <w:tcPr>
            <w:tcW w:w="7796" w:type="dxa"/>
          </w:tcPr>
          <w:p w:rsidR="00CB2319" w:rsidRPr="004D56B0" w:rsidRDefault="00D2380B" w:rsidP="004D56B0">
            <w:pPr>
              <w:rPr>
                <w:rFonts w:cstheme="minorHAnsi"/>
                <w:sz w:val="24"/>
                <w:szCs w:val="24"/>
              </w:rPr>
            </w:pPr>
            <w:r w:rsidRPr="004D56B0">
              <w:rPr>
                <w:rFonts w:cstheme="minorHAnsi"/>
                <w:sz w:val="24"/>
                <w:szCs w:val="24"/>
              </w:rPr>
              <w:t>The Planning Proposal is consistent with the Direction.</w:t>
            </w:r>
          </w:p>
          <w:p w:rsidR="00D2380B" w:rsidRPr="004D56B0" w:rsidRDefault="00D2380B" w:rsidP="004D56B0">
            <w:pPr>
              <w:rPr>
                <w:rFonts w:cstheme="minorHAnsi"/>
                <w:sz w:val="24"/>
                <w:szCs w:val="24"/>
              </w:rPr>
            </w:pPr>
          </w:p>
          <w:p w:rsidR="00D2380B" w:rsidRPr="004D56B0" w:rsidRDefault="00D2380B" w:rsidP="004D56B0">
            <w:pPr>
              <w:rPr>
                <w:rFonts w:cstheme="minorHAnsi"/>
                <w:sz w:val="24"/>
                <w:szCs w:val="24"/>
              </w:rPr>
            </w:pPr>
            <w:r w:rsidRPr="004D56B0">
              <w:rPr>
                <w:rFonts w:cstheme="minorHAnsi"/>
                <w:sz w:val="24"/>
                <w:szCs w:val="24"/>
              </w:rPr>
              <w:t>The Direction requires a Planning Proposal to be consistent with the following:</w:t>
            </w:r>
          </w:p>
          <w:p w:rsidR="003779DE" w:rsidRPr="004D56B0" w:rsidRDefault="003779DE" w:rsidP="003779DE">
            <w:pPr>
              <w:pStyle w:val="StyleOutlinenumbered"/>
              <w:rPr>
                <w:rFonts w:asciiTheme="minorHAnsi" w:hAnsiTheme="minorHAnsi" w:cstheme="minorHAnsi"/>
                <w:sz w:val="24"/>
                <w:szCs w:val="24"/>
              </w:rPr>
            </w:pPr>
            <w:r w:rsidRPr="004D56B0">
              <w:rPr>
                <w:rFonts w:asciiTheme="minorHAnsi" w:hAnsiTheme="minorHAnsi" w:cstheme="minorHAnsi"/>
                <w:sz w:val="24"/>
                <w:szCs w:val="24"/>
              </w:rPr>
              <w:t xml:space="preserve">A </w:t>
            </w:r>
            <w:r w:rsidR="00A730B1">
              <w:rPr>
                <w:rFonts w:asciiTheme="minorHAnsi" w:hAnsiTheme="minorHAnsi" w:cstheme="minorHAnsi"/>
                <w:sz w:val="24"/>
                <w:szCs w:val="24"/>
              </w:rPr>
              <w:t>P</w:t>
            </w:r>
            <w:r w:rsidRPr="004D56B0">
              <w:rPr>
                <w:rFonts w:asciiTheme="minorHAnsi" w:hAnsiTheme="minorHAnsi" w:cstheme="minorHAnsi"/>
                <w:sz w:val="24"/>
                <w:szCs w:val="24"/>
              </w:rPr>
              <w:t xml:space="preserve">lanning </w:t>
            </w:r>
            <w:r w:rsidR="00A730B1">
              <w:rPr>
                <w:rFonts w:asciiTheme="minorHAnsi" w:hAnsiTheme="minorHAnsi" w:cstheme="minorHAnsi"/>
                <w:sz w:val="24"/>
                <w:szCs w:val="24"/>
              </w:rPr>
              <w:t>P</w:t>
            </w:r>
            <w:r w:rsidRPr="004D56B0">
              <w:rPr>
                <w:rFonts w:asciiTheme="minorHAnsi" w:hAnsiTheme="minorHAnsi" w:cstheme="minorHAnsi"/>
                <w:sz w:val="24"/>
                <w:szCs w:val="24"/>
              </w:rPr>
              <w:t xml:space="preserve">roposal must include provisions that give effect to and are consistent with the NSW Flood Prone Land Policy and the principles of the </w:t>
            </w:r>
            <w:r w:rsidRPr="004D56B0">
              <w:rPr>
                <w:rFonts w:asciiTheme="minorHAnsi" w:hAnsiTheme="minorHAnsi" w:cstheme="minorHAnsi"/>
                <w:i/>
                <w:iCs/>
                <w:sz w:val="24"/>
                <w:szCs w:val="24"/>
              </w:rPr>
              <w:t>Floodplain Development Manual 2005</w:t>
            </w:r>
            <w:r w:rsidRPr="004D56B0">
              <w:rPr>
                <w:rFonts w:asciiTheme="minorHAnsi" w:hAnsiTheme="minorHAnsi" w:cstheme="minorHAnsi"/>
                <w:sz w:val="24"/>
                <w:szCs w:val="24"/>
              </w:rPr>
              <w:t xml:space="preserve"> (including the </w:t>
            </w:r>
            <w:r w:rsidRPr="004D56B0">
              <w:rPr>
                <w:rFonts w:asciiTheme="minorHAnsi" w:hAnsiTheme="minorHAnsi" w:cstheme="minorHAnsi"/>
                <w:i/>
                <w:iCs/>
                <w:sz w:val="24"/>
                <w:szCs w:val="24"/>
              </w:rPr>
              <w:t>Guideline on Development Controls on Low Flood Risk Areas</w:t>
            </w:r>
            <w:r w:rsidRPr="004D56B0">
              <w:rPr>
                <w:rFonts w:asciiTheme="minorHAnsi" w:hAnsiTheme="minorHAnsi" w:cstheme="minorHAnsi"/>
                <w:sz w:val="24"/>
                <w:szCs w:val="24"/>
              </w:rPr>
              <w:t>).</w:t>
            </w:r>
          </w:p>
          <w:p w:rsidR="003779DE" w:rsidRPr="004D56B0" w:rsidRDefault="003779DE" w:rsidP="003779DE">
            <w:pPr>
              <w:pStyle w:val="StyleOutlinenumbered"/>
              <w:rPr>
                <w:rFonts w:asciiTheme="minorHAnsi" w:hAnsiTheme="minorHAnsi" w:cstheme="minorHAnsi"/>
                <w:sz w:val="24"/>
                <w:szCs w:val="24"/>
              </w:rPr>
            </w:pPr>
            <w:r w:rsidRPr="004D56B0">
              <w:rPr>
                <w:rFonts w:asciiTheme="minorHAnsi" w:hAnsiTheme="minorHAnsi" w:cstheme="minorHAnsi"/>
                <w:sz w:val="24"/>
                <w:szCs w:val="24"/>
              </w:rPr>
              <w:t xml:space="preserve">A </w:t>
            </w:r>
            <w:r w:rsidR="00A730B1">
              <w:rPr>
                <w:rFonts w:asciiTheme="minorHAnsi" w:hAnsiTheme="minorHAnsi" w:cstheme="minorHAnsi"/>
                <w:sz w:val="24"/>
                <w:szCs w:val="24"/>
              </w:rPr>
              <w:t>P</w:t>
            </w:r>
            <w:r w:rsidRPr="004D56B0">
              <w:rPr>
                <w:rFonts w:asciiTheme="minorHAnsi" w:hAnsiTheme="minorHAnsi" w:cstheme="minorHAnsi"/>
                <w:sz w:val="24"/>
                <w:szCs w:val="24"/>
              </w:rPr>
              <w:t xml:space="preserve">lanning </w:t>
            </w:r>
            <w:r w:rsidR="00A730B1">
              <w:rPr>
                <w:rFonts w:asciiTheme="minorHAnsi" w:hAnsiTheme="minorHAnsi" w:cstheme="minorHAnsi"/>
                <w:sz w:val="24"/>
                <w:szCs w:val="24"/>
              </w:rPr>
              <w:t>P</w:t>
            </w:r>
            <w:r w:rsidRPr="004D56B0">
              <w:rPr>
                <w:rFonts w:asciiTheme="minorHAnsi" w:hAnsiTheme="minorHAnsi" w:cstheme="minorHAnsi"/>
                <w:sz w:val="24"/>
                <w:szCs w:val="24"/>
              </w:rPr>
              <w:t>roposal must not rezone land within the flood planning areas from Special Use, Special Purpose, Recreation, Rural or Environmental Protection Zones to a Residential, Business, Industrial, Special Use or Special Purpose Zone.</w:t>
            </w:r>
          </w:p>
          <w:p w:rsidR="003779DE" w:rsidRPr="004D56B0" w:rsidRDefault="003779DE" w:rsidP="003779DE">
            <w:pPr>
              <w:pStyle w:val="StyleOutlinenumbered"/>
              <w:rPr>
                <w:rFonts w:asciiTheme="minorHAnsi" w:hAnsiTheme="minorHAnsi" w:cstheme="minorHAnsi"/>
                <w:sz w:val="24"/>
                <w:szCs w:val="24"/>
              </w:rPr>
            </w:pPr>
            <w:r w:rsidRPr="004D56B0">
              <w:rPr>
                <w:rFonts w:asciiTheme="minorHAnsi" w:hAnsiTheme="minorHAnsi" w:cstheme="minorHAnsi"/>
                <w:sz w:val="24"/>
                <w:szCs w:val="24"/>
              </w:rPr>
              <w:t xml:space="preserve">A </w:t>
            </w:r>
            <w:r w:rsidR="00A730B1">
              <w:rPr>
                <w:rFonts w:asciiTheme="minorHAnsi" w:hAnsiTheme="minorHAnsi" w:cstheme="minorHAnsi"/>
                <w:sz w:val="24"/>
                <w:szCs w:val="24"/>
              </w:rPr>
              <w:t>P</w:t>
            </w:r>
            <w:r w:rsidRPr="004D56B0">
              <w:rPr>
                <w:rFonts w:asciiTheme="minorHAnsi" w:hAnsiTheme="minorHAnsi" w:cstheme="minorHAnsi"/>
                <w:sz w:val="24"/>
                <w:szCs w:val="24"/>
              </w:rPr>
              <w:t xml:space="preserve">lanning </w:t>
            </w:r>
            <w:r w:rsidR="00A730B1">
              <w:rPr>
                <w:rFonts w:asciiTheme="minorHAnsi" w:hAnsiTheme="minorHAnsi" w:cstheme="minorHAnsi"/>
                <w:sz w:val="24"/>
                <w:szCs w:val="24"/>
              </w:rPr>
              <w:t>P</w:t>
            </w:r>
            <w:r w:rsidRPr="004D56B0">
              <w:rPr>
                <w:rFonts w:asciiTheme="minorHAnsi" w:hAnsiTheme="minorHAnsi" w:cstheme="minorHAnsi"/>
                <w:sz w:val="24"/>
                <w:szCs w:val="24"/>
              </w:rPr>
              <w:t>roposal must not contain provisions that apply to the flood planning areas which:</w:t>
            </w:r>
          </w:p>
          <w:p w:rsidR="003779DE" w:rsidRPr="004D56B0" w:rsidRDefault="003779DE" w:rsidP="003779DE">
            <w:pPr>
              <w:pStyle w:val="StyleOutlinenumbered"/>
              <w:numPr>
                <w:ilvl w:val="1"/>
                <w:numId w:val="17"/>
              </w:numPr>
              <w:rPr>
                <w:rFonts w:asciiTheme="minorHAnsi" w:hAnsiTheme="minorHAnsi" w:cstheme="minorHAnsi"/>
                <w:sz w:val="24"/>
                <w:szCs w:val="24"/>
              </w:rPr>
            </w:pPr>
            <w:r w:rsidRPr="004D56B0">
              <w:rPr>
                <w:rFonts w:asciiTheme="minorHAnsi" w:hAnsiTheme="minorHAnsi" w:cstheme="minorHAnsi"/>
                <w:sz w:val="24"/>
                <w:szCs w:val="24"/>
              </w:rPr>
              <w:t>permit development in floodway areas,</w:t>
            </w:r>
          </w:p>
          <w:p w:rsidR="003779DE" w:rsidRPr="004D56B0" w:rsidRDefault="003779DE" w:rsidP="003779DE">
            <w:pPr>
              <w:pStyle w:val="StyleOutlinenumbered"/>
              <w:numPr>
                <w:ilvl w:val="1"/>
                <w:numId w:val="17"/>
              </w:numPr>
              <w:rPr>
                <w:rFonts w:asciiTheme="minorHAnsi" w:hAnsiTheme="minorHAnsi" w:cstheme="minorHAnsi"/>
                <w:sz w:val="24"/>
                <w:szCs w:val="24"/>
              </w:rPr>
            </w:pPr>
            <w:r w:rsidRPr="004D56B0">
              <w:rPr>
                <w:rFonts w:asciiTheme="minorHAnsi" w:hAnsiTheme="minorHAnsi" w:cstheme="minorHAnsi"/>
                <w:sz w:val="24"/>
                <w:szCs w:val="24"/>
              </w:rPr>
              <w:t>permit development that will result in significant flood impacts to other properties,</w:t>
            </w:r>
          </w:p>
          <w:p w:rsidR="003779DE" w:rsidRPr="004D56B0" w:rsidRDefault="003779DE" w:rsidP="003779DE">
            <w:pPr>
              <w:pStyle w:val="StyleOutlinenumbered"/>
              <w:numPr>
                <w:ilvl w:val="1"/>
                <w:numId w:val="17"/>
              </w:numPr>
              <w:rPr>
                <w:rFonts w:asciiTheme="minorHAnsi" w:hAnsiTheme="minorHAnsi" w:cstheme="minorHAnsi"/>
                <w:sz w:val="24"/>
                <w:szCs w:val="24"/>
              </w:rPr>
            </w:pPr>
            <w:r w:rsidRPr="004D56B0">
              <w:rPr>
                <w:rFonts w:asciiTheme="minorHAnsi" w:hAnsiTheme="minorHAnsi" w:cstheme="minorHAnsi"/>
                <w:sz w:val="24"/>
                <w:szCs w:val="24"/>
              </w:rPr>
              <w:t>permit a significant increase in the development of that land,</w:t>
            </w:r>
          </w:p>
          <w:p w:rsidR="003779DE" w:rsidRPr="004D56B0" w:rsidRDefault="003779DE" w:rsidP="003779DE">
            <w:pPr>
              <w:pStyle w:val="StyleOutlinenumbered"/>
              <w:numPr>
                <w:ilvl w:val="1"/>
                <w:numId w:val="17"/>
              </w:numPr>
              <w:rPr>
                <w:rFonts w:asciiTheme="minorHAnsi" w:hAnsiTheme="minorHAnsi" w:cstheme="minorHAnsi"/>
                <w:sz w:val="24"/>
                <w:szCs w:val="24"/>
              </w:rPr>
            </w:pPr>
            <w:r w:rsidRPr="004D56B0">
              <w:rPr>
                <w:rFonts w:asciiTheme="minorHAnsi" w:hAnsiTheme="minorHAnsi" w:cstheme="minorHAnsi"/>
                <w:sz w:val="24"/>
                <w:szCs w:val="24"/>
              </w:rPr>
              <w:t xml:space="preserve">are likely to result in a substantially increased requirement for government spending on flood mitigation measures, infrastructure or services, or </w:t>
            </w:r>
          </w:p>
          <w:p w:rsidR="003779DE" w:rsidRPr="004D56B0" w:rsidRDefault="003779DE" w:rsidP="003779DE">
            <w:pPr>
              <w:pStyle w:val="StyleOutlinenumbered"/>
              <w:numPr>
                <w:ilvl w:val="1"/>
                <w:numId w:val="17"/>
              </w:numPr>
              <w:rPr>
                <w:rFonts w:asciiTheme="minorHAnsi" w:hAnsiTheme="minorHAnsi" w:cstheme="minorHAnsi"/>
                <w:sz w:val="24"/>
                <w:szCs w:val="24"/>
              </w:rPr>
            </w:pPr>
            <w:proofErr w:type="gramStart"/>
            <w:r w:rsidRPr="004D56B0">
              <w:rPr>
                <w:rFonts w:asciiTheme="minorHAnsi" w:hAnsiTheme="minorHAnsi" w:cstheme="minorHAnsi"/>
                <w:sz w:val="24"/>
                <w:szCs w:val="24"/>
              </w:rPr>
              <w:t>permit</w:t>
            </w:r>
            <w:proofErr w:type="gramEnd"/>
            <w:r w:rsidRPr="004D56B0">
              <w:rPr>
                <w:rFonts w:asciiTheme="minorHAnsi" w:hAnsiTheme="minorHAnsi" w:cstheme="minorHAnsi"/>
                <w:sz w:val="24"/>
                <w:szCs w:val="24"/>
              </w:rPr>
              <w:t xml:space="preserve"> development to be carried out without development </w:t>
            </w:r>
            <w:r w:rsidRPr="004D56B0">
              <w:rPr>
                <w:rFonts w:asciiTheme="minorHAnsi" w:hAnsiTheme="minorHAnsi" w:cstheme="minorHAnsi"/>
                <w:sz w:val="24"/>
                <w:szCs w:val="24"/>
              </w:rPr>
              <w:lastRenderedPageBreak/>
              <w:t xml:space="preserve">consent except for the purposes of agriculture (not including dams, drainage canals, levees, buildings or structures in </w:t>
            </w:r>
            <w:proofErr w:type="spellStart"/>
            <w:r w:rsidRPr="004D56B0">
              <w:rPr>
                <w:rFonts w:asciiTheme="minorHAnsi" w:hAnsiTheme="minorHAnsi" w:cstheme="minorHAnsi"/>
                <w:sz w:val="24"/>
                <w:szCs w:val="24"/>
              </w:rPr>
              <w:t>floodways</w:t>
            </w:r>
            <w:proofErr w:type="spellEnd"/>
            <w:r w:rsidRPr="004D56B0">
              <w:rPr>
                <w:rFonts w:asciiTheme="minorHAnsi" w:hAnsiTheme="minorHAnsi" w:cstheme="minorHAnsi"/>
                <w:sz w:val="24"/>
                <w:szCs w:val="24"/>
              </w:rPr>
              <w:t xml:space="preserve"> or high hazard areas), roads or exempt development.</w:t>
            </w:r>
          </w:p>
          <w:p w:rsidR="003779DE" w:rsidRPr="004D56B0" w:rsidRDefault="003779DE" w:rsidP="003779DE">
            <w:pPr>
              <w:pStyle w:val="StyleOutlinenumbered"/>
              <w:rPr>
                <w:rFonts w:asciiTheme="minorHAnsi" w:hAnsiTheme="minorHAnsi" w:cstheme="minorHAnsi"/>
                <w:sz w:val="24"/>
                <w:szCs w:val="24"/>
              </w:rPr>
            </w:pPr>
            <w:r w:rsidRPr="004D56B0">
              <w:rPr>
                <w:rFonts w:asciiTheme="minorHAnsi" w:hAnsiTheme="minorHAnsi" w:cstheme="minorHAnsi"/>
                <w:sz w:val="24"/>
                <w:szCs w:val="24"/>
              </w:rPr>
              <w:t xml:space="preserve">A </w:t>
            </w:r>
            <w:r w:rsidR="00A730B1">
              <w:rPr>
                <w:rFonts w:asciiTheme="minorHAnsi" w:hAnsiTheme="minorHAnsi" w:cstheme="minorHAnsi"/>
                <w:sz w:val="24"/>
                <w:szCs w:val="24"/>
              </w:rPr>
              <w:t>P</w:t>
            </w:r>
            <w:r w:rsidRPr="004D56B0">
              <w:rPr>
                <w:rFonts w:asciiTheme="minorHAnsi" w:hAnsiTheme="minorHAnsi" w:cstheme="minorHAnsi"/>
                <w:sz w:val="24"/>
                <w:szCs w:val="24"/>
              </w:rPr>
              <w:t xml:space="preserve">lanning </w:t>
            </w:r>
            <w:r w:rsidR="00A730B1">
              <w:rPr>
                <w:rFonts w:asciiTheme="minorHAnsi" w:hAnsiTheme="minorHAnsi" w:cstheme="minorHAnsi"/>
                <w:sz w:val="24"/>
                <w:szCs w:val="24"/>
              </w:rPr>
              <w:t>P</w:t>
            </w:r>
            <w:r w:rsidRPr="004D56B0">
              <w:rPr>
                <w:rFonts w:asciiTheme="minorHAnsi" w:hAnsiTheme="minorHAnsi" w:cstheme="minorHAnsi"/>
                <w:sz w:val="24"/>
                <w:szCs w:val="24"/>
              </w:rPr>
              <w:t>roposal must not impose flood related development controls above the residential flood planning level for residential development on land, unless a relevant planning authority provides adequate justification for those controls to the satisfaction of the Director-General (or an officer of the Department nominated by the Director-General).</w:t>
            </w:r>
          </w:p>
          <w:p w:rsidR="003779DE" w:rsidRPr="004D56B0" w:rsidRDefault="003779DE" w:rsidP="003779DE">
            <w:pPr>
              <w:pStyle w:val="StyleOutlinenumbered"/>
              <w:rPr>
                <w:rFonts w:asciiTheme="minorHAnsi" w:hAnsiTheme="minorHAnsi" w:cstheme="minorHAnsi"/>
                <w:sz w:val="24"/>
                <w:szCs w:val="24"/>
              </w:rPr>
            </w:pPr>
            <w:r w:rsidRPr="004D56B0">
              <w:rPr>
                <w:rFonts w:asciiTheme="minorHAnsi" w:hAnsiTheme="minorHAnsi" w:cstheme="minorHAnsi"/>
                <w:sz w:val="24"/>
                <w:szCs w:val="24"/>
              </w:rPr>
              <w:t xml:space="preserve">For the purposes of a </w:t>
            </w:r>
            <w:r w:rsidR="00191285">
              <w:rPr>
                <w:rFonts w:asciiTheme="minorHAnsi" w:hAnsiTheme="minorHAnsi" w:cstheme="minorHAnsi"/>
                <w:sz w:val="24"/>
                <w:szCs w:val="24"/>
              </w:rPr>
              <w:t>P</w:t>
            </w:r>
            <w:r w:rsidRPr="004D56B0">
              <w:rPr>
                <w:rFonts w:asciiTheme="minorHAnsi" w:hAnsiTheme="minorHAnsi" w:cstheme="minorHAnsi"/>
                <w:sz w:val="24"/>
                <w:szCs w:val="24"/>
              </w:rPr>
              <w:t xml:space="preserve">lanning </w:t>
            </w:r>
            <w:r w:rsidR="00191285">
              <w:rPr>
                <w:rFonts w:asciiTheme="minorHAnsi" w:hAnsiTheme="minorHAnsi" w:cstheme="minorHAnsi"/>
                <w:sz w:val="24"/>
                <w:szCs w:val="24"/>
              </w:rPr>
              <w:t>P</w:t>
            </w:r>
            <w:r w:rsidRPr="004D56B0">
              <w:rPr>
                <w:rFonts w:asciiTheme="minorHAnsi" w:hAnsiTheme="minorHAnsi" w:cstheme="minorHAnsi"/>
                <w:sz w:val="24"/>
                <w:szCs w:val="24"/>
              </w:rPr>
              <w:t xml:space="preserve">roposal, a relevant planning authority must not determine a flood planning level that is inconsistent with the Floodplain Development Manual 2005 (including the </w:t>
            </w:r>
            <w:r w:rsidRPr="004D56B0">
              <w:rPr>
                <w:rFonts w:asciiTheme="minorHAnsi" w:hAnsiTheme="minorHAnsi" w:cstheme="minorHAnsi"/>
                <w:i/>
                <w:iCs/>
                <w:sz w:val="24"/>
                <w:szCs w:val="24"/>
              </w:rPr>
              <w:t>Guideline on Development Controls on Low Flood Risk Areas</w:t>
            </w:r>
            <w:r w:rsidRPr="004D56B0">
              <w:rPr>
                <w:rFonts w:asciiTheme="minorHAnsi" w:hAnsiTheme="minorHAnsi" w:cstheme="minorHAnsi"/>
                <w:sz w:val="24"/>
                <w:szCs w:val="24"/>
              </w:rPr>
              <w:t>) unless a relevant planning authority provides adequate justification for the proposed departure from that Manual to the satisfaction of the Director-General (or an officer of the Department nominated by the Director-General).</w:t>
            </w:r>
          </w:p>
          <w:p w:rsidR="003779DE" w:rsidRPr="004D56B0" w:rsidRDefault="003779DE" w:rsidP="003779DE">
            <w:pPr>
              <w:pStyle w:val="StyleOutlinenumbered"/>
              <w:numPr>
                <w:ilvl w:val="0"/>
                <w:numId w:val="0"/>
              </w:numPr>
              <w:ind w:left="34"/>
              <w:rPr>
                <w:rFonts w:asciiTheme="minorHAnsi" w:hAnsiTheme="minorHAnsi" w:cstheme="minorHAnsi"/>
                <w:sz w:val="24"/>
                <w:szCs w:val="24"/>
              </w:rPr>
            </w:pPr>
          </w:p>
          <w:p w:rsidR="003779DE" w:rsidRPr="004D56B0" w:rsidRDefault="003779DE" w:rsidP="003779DE">
            <w:pPr>
              <w:pStyle w:val="StyleOutlinenumbered"/>
              <w:numPr>
                <w:ilvl w:val="0"/>
                <w:numId w:val="0"/>
              </w:numPr>
              <w:ind w:left="34"/>
              <w:rPr>
                <w:rFonts w:asciiTheme="minorHAnsi" w:hAnsiTheme="minorHAnsi" w:cstheme="minorHAnsi"/>
                <w:sz w:val="24"/>
                <w:szCs w:val="24"/>
              </w:rPr>
            </w:pPr>
            <w:r w:rsidRPr="004D56B0">
              <w:rPr>
                <w:rFonts w:asciiTheme="minorHAnsi" w:hAnsiTheme="minorHAnsi" w:cstheme="minorHAnsi"/>
                <w:sz w:val="24"/>
                <w:szCs w:val="24"/>
              </w:rPr>
              <w:t>The Planning Proposal is consistent with the Direction.  The Planning Proposal is for a total area of 6,783 square metres within the Flood Planning Area to be rezoned to R1 General Residential.  This area of the City is currently mapped as being within the Floo</w:t>
            </w:r>
            <w:r w:rsidR="00191285">
              <w:rPr>
                <w:rFonts w:asciiTheme="minorHAnsi" w:hAnsiTheme="minorHAnsi" w:cstheme="minorHAnsi"/>
                <w:sz w:val="24"/>
                <w:szCs w:val="24"/>
              </w:rPr>
              <w:t>d</w:t>
            </w:r>
            <w:r w:rsidRPr="004D56B0">
              <w:rPr>
                <w:rFonts w:asciiTheme="minorHAnsi" w:hAnsiTheme="minorHAnsi" w:cstheme="minorHAnsi"/>
                <w:sz w:val="24"/>
                <w:szCs w:val="24"/>
              </w:rPr>
              <w:t xml:space="preserve"> Planning Area and in addition, development currently undertaken in this area and/ or undertaken post rezoning will continue to be subject to the requirements of Clause 7.1 Flood Planning of the Dubbo Local Environmental Plan 2011.  </w:t>
            </w:r>
          </w:p>
          <w:p w:rsidR="006A528F" w:rsidRPr="004D56B0" w:rsidRDefault="006A528F" w:rsidP="003779DE">
            <w:pPr>
              <w:pStyle w:val="StyleOutlinenumbered"/>
              <w:numPr>
                <w:ilvl w:val="0"/>
                <w:numId w:val="0"/>
              </w:numPr>
              <w:ind w:left="34"/>
              <w:rPr>
                <w:rFonts w:asciiTheme="minorHAnsi" w:hAnsiTheme="minorHAnsi" w:cstheme="minorHAnsi"/>
                <w:sz w:val="24"/>
                <w:szCs w:val="24"/>
              </w:rPr>
            </w:pPr>
          </w:p>
          <w:p w:rsidR="00D2380B" w:rsidRPr="00573265" w:rsidRDefault="006A528F" w:rsidP="00573265">
            <w:pPr>
              <w:pStyle w:val="StyleOutlinenumbered"/>
              <w:numPr>
                <w:ilvl w:val="0"/>
                <w:numId w:val="0"/>
              </w:numPr>
              <w:ind w:left="34"/>
              <w:rPr>
                <w:rFonts w:asciiTheme="minorHAnsi" w:hAnsiTheme="minorHAnsi" w:cstheme="minorHAnsi"/>
                <w:sz w:val="24"/>
                <w:szCs w:val="24"/>
              </w:rPr>
            </w:pPr>
            <w:r w:rsidRPr="004D56B0">
              <w:rPr>
                <w:rFonts w:asciiTheme="minorHAnsi" w:hAnsiTheme="minorHAnsi" w:cstheme="minorHAnsi"/>
                <w:sz w:val="24"/>
                <w:szCs w:val="24"/>
              </w:rPr>
              <w:t xml:space="preserve">The Planning Proposal is consistent with the remaining requirements of the Direction. </w:t>
            </w:r>
          </w:p>
        </w:tc>
      </w:tr>
      <w:tr w:rsidR="00CA1F1D" w:rsidRPr="004D56B0" w:rsidTr="00552CED">
        <w:tc>
          <w:tcPr>
            <w:tcW w:w="2268" w:type="dxa"/>
          </w:tcPr>
          <w:p w:rsidR="00573265" w:rsidRDefault="00CA1F1D" w:rsidP="004D56B0">
            <w:pPr>
              <w:rPr>
                <w:rFonts w:cstheme="minorHAnsi"/>
                <w:sz w:val="24"/>
                <w:szCs w:val="24"/>
              </w:rPr>
            </w:pPr>
            <w:r w:rsidRPr="004D56B0">
              <w:rPr>
                <w:rFonts w:cstheme="minorHAnsi"/>
                <w:sz w:val="24"/>
                <w:szCs w:val="24"/>
              </w:rPr>
              <w:lastRenderedPageBreak/>
              <w:t xml:space="preserve">6.1 </w:t>
            </w:r>
            <w:r w:rsidR="00F75B40" w:rsidRPr="004D56B0">
              <w:rPr>
                <w:rFonts w:cstheme="minorHAnsi"/>
                <w:sz w:val="24"/>
                <w:szCs w:val="24"/>
              </w:rPr>
              <w:t xml:space="preserve"> </w:t>
            </w:r>
          </w:p>
          <w:p w:rsidR="00CA1F1D" w:rsidRPr="004D56B0" w:rsidRDefault="00F75B40" w:rsidP="004D56B0">
            <w:pPr>
              <w:rPr>
                <w:rFonts w:cstheme="minorHAnsi"/>
                <w:sz w:val="24"/>
                <w:szCs w:val="24"/>
              </w:rPr>
            </w:pPr>
            <w:r w:rsidRPr="004D56B0">
              <w:rPr>
                <w:rFonts w:cstheme="minorHAnsi"/>
                <w:sz w:val="24"/>
                <w:szCs w:val="24"/>
              </w:rPr>
              <w:t>Approval and Referral Requirements</w:t>
            </w:r>
          </w:p>
          <w:p w:rsidR="00CA1F1D" w:rsidRPr="004D56B0" w:rsidRDefault="00CA1F1D" w:rsidP="004D56B0">
            <w:pPr>
              <w:rPr>
                <w:rFonts w:cstheme="minorHAnsi"/>
                <w:sz w:val="24"/>
                <w:szCs w:val="24"/>
              </w:rPr>
            </w:pPr>
          </w:p>
        </w:tc>
        <w:tc>
          <w:tcPr>
            <w:tcW w:w="3544" w:type="dxa"/>
          </w:tcPr>
          <w:p w:rsidR="00CA1F1D" w:rsidRPr="004D56B0" w:rsidRDefault="00F75B40" w:rsidP="004D56B0">
            <w:pPr>
              <w:rPr>
                <w:rFonts w:cstheme="minorHAnsi"/>
                <w:sz w:val="24"/>
                <w:szCs w:val="24"/>
              </w:rPr>
            </w:pPr>
            <w:r w:rsidRPr="004D56B0">
              <w:rPr>
                <w:rFonts w:cstheme="minorHAnsi"/>
                <w:sz w:val="24"/>
                <w:szCs w:val="24"/>
              </w:rPr>
              <w:t>This Direction aims to ensure Planning Proposals provide LEP provisions that encourage the efficient and appropriate assessment of development.</w:t>
            </w:r>
          </w:p>
          <w:p w:rsidR="00F75B40" w:rsidRPr="004D56B0" w:rsidRDefault="00F75B40" w:rsidP="004D56B0">
            <w:pPr>
              <w:rPr>
                <w:rFonts w:cstheme="minorHAnsi"/>
                <w:sz w:val="24"/>
                <w:szCs w:val="24"/>
              </w:rPr>
            </w:pPr>
          </w:p>
        </w:tc>
        <w:tc>
          <w:tcPr>
            <w:tcW w:w="7796" w:type="dxa"/>
          </w:tcPr>
          <w:p w:rsidR="00CA1F1D" w:rsidRPr="004D56B0" w:rsidRDefault="00F75B40" w:rsidP="004D56B0">
            <w:pPr>
              <w:rPr>
                <w:rFonts w:cstheme="minorHAnsi"/>
                <w:sz w:val="24"/>
                <w:szCs w:val="24"/>
              </w:rPr>
            </w:pPr>
            <w:r w:rsidRPr="004D56B0">
              <w:rPr>
                <w:rFonts w:cstheme="minorHAnsi"/>
                <w:sz w:val="24"/>
                <w:szCs w:val="24"/>
              </w:rPr>
              <w:t>The Planning</w:t>
            </w:r>
            <w:r w:rsidR="00191285">
              <w:rPr>
                <w:rFonts w:cstheme="minorHAnsi"/>
                <w:sz w:val="24"/>
                <w:szCs w:val="24"/>
              </w:rPr>
              <w:t xml:space="preserve"> Proposal</w:t>
            </w:r>
            <w:r w:rsidRPr="004D56B0">
              <w:rPr>
                <w:rFonts w:cstheme="minorHAnsi"/>
                <w:sz w:val="24"/>
                <w:szCs w:val="24"/>
              </w:rPr>
              <w:t xml:space="preserve"> is consistent with the Direction.</w:t>
            </w:r>
          </w:p>
          <w:p w:rsidR="00F75B40" w:rsidRPr="004D56B0" w:rsidRDefault="00F75B40" w:rsidP="004D56B0">
            <w:pPr>
              <w:rPr>
                <w:rFonts w:cstheme="minorHAnsi"/>
                <w:sz w:val="24"/>
                <w:szCs w:val="24"/>
              </w:rPr>
            </w:pPr>
          </w:p>
          <w:p w:rsidR="00F75B40" w:rsidRPr="004D56B0" w:rsidRDefault="00F75B40" w:rsidP="00191285">
            <w:pPr>
              <w:rPr>
                <w:rFonts w:cstheme="minorHAnsi"/>
                <w:sz w:val="24"/>
                <w:szCs w:val="24"/>
              </w:rPr>
            </w:pPr>
            <w:r w:rsidRPr="004D56B0">
              <w:rPr>
                <w:rFonts w:cstheme="minorHAnsi"/>
                <w:sz w:val="24"/>
                <w:szCs w:val="24"/>
              </w:rPr>
              <w:t xml:space="preserve">The Direction requires a </w:t>
            </w:r>
            <w:r w:rsidR="00191285">
              <w:rPr>
                <w:rFonts w:cstheme="minorHAnsi"/>
                <w:sz w:val="24"/>
                <w:szCs w:val="24"/>
              </w:rPr>
              <w:t>P</w:t>
            </w:r>
            <w:r w:rsidRPr="004D56B0">
              <w:rPr>
                <w:rFonts w:cstheme="minorHAnsi"/>
                <w:sz w:val="24"/>
                <w:szCs w:val="24"/>
              </w:rPr>
              <w:t xml:space="preserve">lanning </w:t>
            </w:r>
            <w:r w:rsidR="00191285">
              <w:rPr>
                <w:rFonts w:cstheme="minorHAnsi"/>
                <w:sz w:val="24"/>
                <w:szCs w:val="24"/>
              </w:rPr>
              <w:t>P</w:t>
            </w:r>
            <w:r w:rsidRPr="004D56B0">
              <w:rPr>
                <w:rFonts w:cstheme="minorHAnsi"/>
                <w:sz w:val="24"/>
                <w:szCs w:val="24"/>
              </w:rPr>
              <w:t>roposal to not contain provisions that concurrence, consultation or referral to a Minister or public authority</w:t>
            </w:r>
          </w:p>
        </w:tc>
      </w:tr>
    </w:tbl>
    <w:p w:rsidR="00F37E73" w:rsidRPr="004D56B0" w:rsidRDefault="00F37E73" w:rsidP="00437AE5">
      <w:pPr>
        <w:rPr>
          <w:rFonts w:cstheme="minorHAnsi"/>
          <w:sz w:val="24"/>
          <w:szCs w:val="24"/>
        </w:rPr>
      </w:pPr>
    </w:p>
    <w:p w:rsidR="00552CED" w:rsidRPr="004D56B0" w:rsidRDefault="00552CED" w:rsidP="00437AE5">
      <w:pPr>
        <w:rPr>
          <w:rFonts w:cstheme="minorHAnsi"/>
          <w:sz w:val="24"/>
          <w:szCs w:val="24"/>
        </w:rPr>
        <w:sectPr w:rsidR="00552CED" w:rsidRPr="004D56B0" w:rsidSect="00552CED">
          <w:pgSz w:w="16838" w:h="11906" w:orient="landscape"/>
          <w:pgMar w:top="1440" w:right="1440" w:bottom="1440" w:left="1440" w:header="709" w:footer="709" w:gutter="0"/>
          <w:cols w:space="708"/>
          <w:docGrid w:linePitch="360"/>
        </w:sectPr>
      </w:pPr>
    </w:p>
    <w:p w:rsidR="00437AE5" w:rsidRPr="004D56B0" w:rsidRDefault="00437AE5" w:rsidP="00437AE5">
      <w:pPr>
        <w:ind w:left="567" w:hanging="567"/>
        <w:rPr>
          <w:rFonts w:cstheme="minorHAnsi"/>
          <w:b/>
          <w:sz w:val="24"/>
          <w:szCs w:val="24"/>
        </w:rPr>
      </w:pPr>
      <w:r w:rsidRPr="004D56B0">
        <w:rPr>
          <w:rFonts w:cstheme="minorHAnsi"/>
          <w:b/>
          <w:sz w:val="24"/>
          <w:szCs w:val="24"/>
        </w:rPr>
        <w:lastRenderedPageBreak/>
        <w:t>C</w:t>
      </w:r>
      <w:r w:rsidRPr="004D56B0">
        <w:rPr>
          <w:rFonts w:cstheme="minorHAnsi"/>
          <w:b/>
          <w:sz w:val="24"/>
          <w:szCs w:val="24"/>
        </w:rPr>
        <w:tab/>
        <w:t>Environmental, social and economic impact</w:t>
      </w:r>
    </w:p>
    <w:p w:rsidR="00C26992" w:rsidRPr="001232F8" w:rsidRDefault="00437AE5" w:rsidP="00437AE5">
      <w:pPr>
        <w:ind w:left="1134" w:hanging="567"/>
        <w:rPr>
          <w:rFonts w:cstheme="minorHAnsi"/>
          <w:b/>
          <w:sz w:val="24"/>
          <w:szCs w:val="24"/>
        </w:rPr>
      </w:pPr>
      <w:r w:rsidRPr="001232F8">
        <w:rPr>
          <w:rFonts w:cstheme="minorHAnsi"/>
          <w:b/>
          <w:sz w:val="24"/>
          <w:szCs w:val="24"/>
        </w:rPr>
        <w:t>7.</w:t>
      </w:r>
      <w:r w:rsidRPr="001232F8">
        <w:rPr>
          <w:rFonts w:cstheme="minorHAnsi"/>
          <w:b/>
          <w:sz w:val="24"/>
          <w:szCs w:val="24"/>
        </w:rPr>
        <w:tab/>
        <w:t xml:space="preserve">Is there any likelihood that critical habitat or threatened species, populations </w:t>
      </w:r>
      <w:r w:rsidR="00C26992" w:rsidRPr="001232F8">
        <w:rPr>
          <w:rFonts w:cstheme="minorHAnsi"/>
          <w:b/>
          <w:sz w:val="24"/>
          <w:szCs w:val="24"/>
        </w:rPr>
        <w:t>or ecological communities or their habitats will be adversely affected?</w:t>
      </w:r>
    </w:p>
    <w:p w:rsidR="00C26992" w:rsidRPr="004D56B0" w:rsidRDefault="00965D15" w:rsidP="00965D15">
      <w:pPr>
        <w:ind w:left="567"/>
        <w:rPr>
          <w:rFonts w:cstheme="minorHAnsi"/>
          <w:sz w:val="24"/>
          <w:szCs w:val="24"/>
        </w:rPr>
      </w:pPr>
      <w:r w:rsidRPr="004D56B0">
        <w:rPr>
          <w:rFonts w:cstheme="minorHAnsi"/>
          <w:sz w:val="24"/>
          <w:szCs w:val="24"/>
        </w:rPr>
        <w:t xml:space="preserve">It is considered that there is no likelihood that critical habitat or threatened species, populations or ecological communities or their habitats will be adversely affected by the Planning Proposal.  </w:t>
      </w:r>
    </w:p>
    <w:p w:rsidR="00965D15" w:rsidRPr="004D56B0" w:rsidRDefault="00965D15" w:rsidP="00965D15">
      <w:pPr>
        <w:ind w:left="567"/>
        <w:rPr>
          <w:rFonts w:cstheme="minorHAnsi"/>
          <w:sz w:val="24"/>
          <w:szCs w:val="24"/>
        </w:rPr>
      </w:pPr>
      <w:r w:rsidRPr="004D56B0">
        <w:rPr>
          <w:rFonts w:cstheme="minorHAnsi"/>
          <w:sz w:val="24"/>
          <w:szCs w:val="24"/>
        </w:rPr>
        <w:t xml:space="preserve">The area subject of the Planning Proposal is classified as an urban area, which at the present time has been substantially developed with the provision of dwelling houses, dual occupancy development and a number of residential flat developments.  </w:t>
      </w:r>
    </w:p>
    <w:p w:rsidR="00965D15" w:rsidRPr="004D56B0" w:rsidRDefault="00965D15" w:rsidP="00965D15">
      <w:pPr>
        <w:ind w:left="567"/>
        <w:rPr>
          <w:rFonts w:cstheme="minorHAnsi"/>
          <w:sz w:val="24"/>
          <w:szCs w:val="24"/>
        </w:rPr>
      </w:pPr>
      <w:r w:rsidRPr="004D56B0">
        <w:rPr>
          <w:rFonts w:cstheme="minorHAnsi"/>
          <w:sz w:val="24"/>
          <w:szCs w:val="24"/>
        </w:rPr>
        <w:t xml:space="preserve">The area subject of the Planning Proposal contains numerous mature street trees.  However, Council has the care and control of this vegetation type and will not be impacted by any additional residential development. </w:t>
      </w:r>
    </w:p>
    <w:p w:rsidR="00965D15" w:rsidRDefault="00965D15" w:rsidP="00965D15">
      <w:pPr>
        <w:ind w:left="567"/>
        <w:rPr>
          <w:rFonts w:cstheme="minorHAnsi"/>
          <w:sz w:val="24"/>
          <w:szCs w:val="24"/>
        </w:rPr>
      </w:pPr>
      <w:r w:rsidRPr="004D56B0">
        <w:rPr>
          <w:rFonts w:cstheme="minorHAnsi"/>
          <w:sz w:val="24"/>
          <w:szCs w:val="24"/>
        </w:rPr>
        <w:t>The area contains a small number of vacant sites with limited vegetation and resultant habitat value.</w:t>
      </w:r>
      <w:r w:rsidR="00D4314E">
        <w:rPr>
          <w:rFonts w:cstheme="minorHAnsi"/>
          <w:sz w:val="24"/>
          <w:szCs w:val="24"/>
        </w:rPr>
        <w:t xml:space="preserve">  T</w:t>
      </w:r>
      <w:r w:rsidRPr="004D56B0">
        <w:rPr>
          <w:rFonts w:cstheme="minorHAnsi"/>
          <w:sz w:val="24"/>
          <w:szCs w:val="24"/>
        </w:rPr>
        <w:t>he flora and fauna values of any land will be further considered by Council during the development assessment process for any development o</w:t>
      </w:r>
      <w:r w:rsidR="00E30392">
        <w:rPr>
          <w:rFonts w:cstheme="minorHAnsi"/>
          <w:sz w:val="24"/>
          <w:szCs w:val="24"/>
        </w:rPr>
        <w:t>n</w:t>
      </w:r>
      <w:r w:rsidRPr="004D56B0">
        <w:rPr>
          <w:rFonts w:cstheme="minorHAnsi"/>
          <w:sz w:val="24"/>
          <w:szCs w:val="24"/>
        </w:rPr>
        <w:t xml:space="preserve"> the land. </w:t>
      </w:r>
    </w:p>
    <w:p w:rsidR="00C26992" w:rsidRPr="001232F8" w:rsidRDefault="00C26992" w:rsidP="00437AE5">
      <w:pPr>
        <w:ind w:left="1134" w:hanging="567"/>
        <w:rPr>
          <w:rFonts w:cstheme="minorHAnsi"/>
          <w:b/>
          <w:sz w:val="24"/>
          <w:szCs w:val="24"/>
        </w:rPr>
      </w:pPr>
      <w:r w:rsidRPr="001232F8">
        <w:rPr>
          <w:rFonts w:cstheme="minorHAnsi"/>
          <w:b/>
          <w:sz w:val="24"/>
          <w:szCs w:val="24"/>
        </w:rPr>
        <w:t>8.</w:t>
      </w:r>
      <w:r w:rsidRPr="001232F8">
        <w:rPr>
          <w:rFonts w:cstheme="minorHAnsi"/>
          <w:b/>
          <w:sz w:val="24"/>
          <w:szCs w:val="24"/>
        </w:rPr>
        <w:tab/>
        <w:t>Are there any environmental impacts and how will they be mitigated?</w:t>
      </w:r>
    </w:p>
    <w:p w:rsidR="00C26992" w:rsidRPr="00B304E4" w:rsidRDefault="00965D15" w:rsidP="00437AE5">
      <w:pPr>
        <w:ind w:left="1134" w:hanging="567"/>
        <w:rPr>
          <w:rFonts w:cstheme="minorHAnsi"/>
          <w:sz w:val="24"/>
          <w:szCs w:val="24"/>
          <w:u w:val="single"/>
        </w:rPr>
      </w:pPr>
      <w:r w:rsidRPr="00B304E4">
        <w:rPr>
          <w:rFonts w:cstheme="minorHAnsi"/>
          <w:sz w:val="24"/>
          <w:szCs w:val="24"/>
          <w:u w:val="single"/>
        </w:rPr>
        <w:t>Flooding</w:t>
      </w:r>
    </w:p>
    <w:p w:rsidR="00965D15" w:rsidRPr="004D56B0" w:rsidRDefault="00965D15" w:rsidP="007F4829">
      <w:pPr>
        <w:ind w:left="567"/>
        <w:rPr>
          <w:rFonts w:cstheme="minorHAnsi"/>
          <w:sz w:val="24"/>
          <w:szCs w:val="24"/>
        </w:rPr>
      </w:pPr>
      <w:r w:rsidRPr="004D56B0">
        <w:rPr>
          <w:rFonts w:cstheme="minorHAnsi"/>
          <w:sz w:val="24"/>
          <w:szCs w:val="24"/>
        </w:rPr>
        <w:t xml:space="preserve">Approximately 6,873 square metres of the land is situated in the Flood Planning Area under the provisions of the Dubbo </w:t>
      </w:r>
      <w:r w:rsidR="007F4829" w:rsidRPr="004D56B0">
        <w:rPr>
          <w:rFonts w:cstheme="minorHAnsi"/>
          <w:sz w:val="24"/>
          <w:szCs w:val="24"/>
        </w:rPr>
        <w:t>Local Environmental Plan 2011.  The land situated in the Flood Planning Area is currently zoned R2 Low Density Residential and is used for the purposes of residential development.</w:t>
      </w:r>
      <w:r w:rsidR="00673877" w:rsidRPr="004D56B0">
        <w:rPr>
          <w:rFonts w:cstheme="minorHAnsi"/>
          <w:sz w:val="24"/>
          <w:szCs w:val="24"/>
        </w:rPr>
        <w:t xml:space="preserve">  A map showing the section of the land situated within the Flood Planning Area is provided in Map No. 2.</w:t>
      </w:r>
    </w:p>
    <w:p w:rsidR="007F4829" w:rsidRPr="004D56B0" w:rsidRDefault="00673877" w:rsidP="007F4829">
      <w:pPr>
        <w:ind w:left="567"/>
        <w:rPr>
          <w:rFonts w:cstheme="minorHAnsi"/>
          <w:sz w:val="24"/>
          <w:szCs w:val="24"/>
        </w:rPr>
      </w:pPr>
      <w:r w:rsidRPr="004D56B0">
        <w:rPr>
          <w:rFonts w:cstheme="minorHAnsi"/>
          <w:sz w:val="24"/>
          <w:szCs w:val="24"/>
        </w:rPr>
        <w:t>The Dubbo Floodplain Management Plan and the Dubbo Development Control Plan 2012 require a</w:t>
      </w:r>
      <w:r w:rsidR="007F4829" w:rsidRPr="004D56B0">
        <w:rPr>
          <w:rFonts w:cstheme="minorHAnsi"/>
          <w:sz w:val="24"/>
          <w:szCs w:val="24"/>
        </w:rPr>
        <w:t>ny</w:t>
      </w:r>
      <w:r w:rsidRPr="004D56B0">
        <w:rPr>
          <w:rFonts w:cstheme="minorHAnsi"/>
          <w:sz w:val="24"/>
          <w:szCs w:val="24"/>
        </w:rPr>
        <w:t xml:space="preserve"> residential development undertaken on land within the Flood Planning Area to have a minimum floor level 500mm above the level of the </w:t>
      </w:r>
      <w:r w:rsidR="0051021F" w:rsidRPr="004D56B0">
        <w:rPr>
          <w:rFonts w:cstheme="minorHAnsi"/>
          <w:sz w:val="24"/>
          <w:szCs w:val="24"/>
        </w:rPr>
        <w:t>1 in 100 year flood</w:t>
      </w:r>
      <w:r w:rsidRPr="004D56B0">
        <w:rPr>
          <w:rFonts w:cstheme="minorHAnsi"/>
          <w:sz w:val="24"/>
          <w:szCs w:val="24"/>
        </w:rPr>
        <w:t xml:space="preserve"> event.   Compliance with this requirement is a matter for consideration in the assessment of any development application on the land.</w:t>
      </w:r>
    </w:p>
    <w:p w:rsidR="00673877" w:rsidRPr="00B304E4" w:rsidRDefault="00673877" w:rsidP="007F4829">
      <w:pPr>
        <w:ind w:left="567"/>
        <w:rPr>
          <w:rFonts w:cstheme="minorHAnsi"/>
          <w:sz w:val="24"/>
          <w:szCs w:val="24"/>
          <w:u w:val="single"/>
        </w:rPr>
      </w:pPr>
      <w:r w:rsidRPr="00B304E4">
        <w:rPr>
          <w:rFonts w:cstheme="minorHAnsi"/>
          <w:sz w:val="24"/>
          <w:szCs w:val="24"/>
          <w:u w:val="single"/>
        </w:rPr>
        <w:t>Contamination</w:t>
      </w:r>
    </w:p>
    <w:p w:rsidR="00BB5270" w:rsidRDefault="00BB5270" w:rsidP="007F4829">
      <w:pPr>
        <w:ind w:left="567"/>
        <w:rPr>
          <w:rFonts w:cstheme="minorHAnsi"/>
          <w:sz w:val="24"/>
          <w:szCs w:val="24"/>
        </w:rPr>
      </w:pPr>
      <w:r>
        <w:rPr>
          <w:rFonts w:cstheme="minorHAnsi"/>
          <w:sz w:val="24"/>
          <w:szCs w:val="24"/>
        </w:rPr>
        <w:t xml:space="preserve">Council’s register of potentially contaminated land shows 20 properties within the subject area as being potentially contaminated land.  </w:t>
      </w:r>
    </w:p>
    <w:p w:rsidR="00BB5270" w:rsidRDefault="00BB5270" w:rsidP="007F4829">
      <w:pPr>
        <w:ind w:left="567"/>
        <w:rPr>
          <w:rFonts w:cstheme="minorHAnsi"/>
          <w:sz w:val="24"/>
          <w:szCs w:val="24"/>
        </w:rPr>
      </w:pPr>
      <w:r>
        <w:rPr>
          <w:rFonts w:cstheme="minorHAnsi"/>
          <w:sz w:val="24"/>
          <w:szCs w:val="24"/>
        </w:rPr>
        <w:t>Given</w:t>
      </w:r>
      <w:r w:rsidR="00FA472E" w:rsidRPr="004D56B0">
        <w:rPr>
          <w:rFonts w:cstheme="minorHAnsi"/>
          <w:sz w:val="24"/>
          <w:szCs w:val="24"/>
        </w:rPr>
        <w:t xml:space="preserve"> </w:t>
      </w:r>
      <w:r>
        <w:rPr>
          <w:rFonts w:cstheme="minorHAnsi"/>
          <w:sz w:val="24"/>
          <w:szCs w:val="24"/>
        </w:rPr>
        <w:t xml:space="preserve">the large area of the proposed rezoning, the nature of development in the area and the likely take-up of the permissible development in the R1 General Residential zone, it is considered appropriate for any direct issues in relation to site contamination to be considered as a component of the development </w:t>
      </w:r>
      <w:r w:rsidR="00B65ECC">
        <w:rPr>
          <w:rFonts w:cstheme="minorHAnsi"/>
          <w:sz w:val="24"/>
          <w:szCs w:val="24"/>
        </w:rPr>
        <w:t>assessment</w:t>
      </w:r>
      <w:r>
        <w:rPr>
          <w:rFonts w:cstheme="minorHAnsi"/>
          <w:sz w:val="24"/>
          <w:szCs w:val="24"/>
        </w:rPr>
        <w:t xml:space="preserve"> process.   </w:t>
      </w:r>
    </w:p>
    <w:p w:rsidR="00C26992" w:rsidRPr="001232F8" w:rsidRDefault="00C26992" w:rsidP="00C26992">
      <w:pPr>
        <w:ind w:left="1134" w:hanging="567"/>
        <w:rPr>
          <w:rFonts w:cstheme="minorHAnsi"/>
          <w:b/>
          <w:sz w:val="24"/>
          <w:szCs w:val="24"/>
        </w:rPr>
      </w:pPr>
      <w:r w:rsidRPr="001232F8">
        <w:rPr>
          <w:rFonts w:cstheme="minorHAnsi"/>
          <w:b/>
          <w:sz w:val="24"/>
          <w:szCs w:val="24"/>
        </w:rPr>
        <w:lastRenderedPageBreak/>
        <w:t>9.</w:t>
      </w:r>
      <w:r w:rsidRPr="001232F8">
        <w:rPr>
          <w:rFonts w:cstheme="minorHAnsi"/>
          <w:b/>
          <w:sz w:val="24"/>
          <w:szCs w:val="24"/>
        </w:rPr>
        <w:tab/>
        <w:t>Has the Planning Proposal adequately addressed any social and economic impact?</w:t>
      </w:r>
    </w:p>
    <w:p w:rsidR="00C26992" w:rsidRPr="004D56B0" w:rsidRDefault="007D79D2" w:rsidP="00C26992">
      <w:pPr>
        <w:ind w:left="567" w:hanging="567"/>
        <w:rPr>
          <w:rFonts w:cstheme="minorHAnsi"/>
          <w:sz w:val="24"/>
          <w:szCs w:val="24"/>
          <w:u w:val="single"/>
        </w:rPr>
      </w:pPr>
      <w:r w:rsidRPr="004D56B0">
        <w:rPr>
          <w:rFonts w:cstheme="minorHAnsi"/>
          <w:sz w:val="24"/>
          <w:szCs w:val="24"/>
        </w:rPr>
        <w:tab/>
      </w:r>
      <w:r w:rsidRPr="004D56B0">
        <w:rPr>
          <w:rFonts w:cstheme="minorHAnsi"/>
          <w:sz w:val="24"/>
          <w:szCs w:val="24"/>
          <w:u w:val="single"/>
        </w:rPr>
        <w:t>Heritage</w:t>
      </w:r>
    </w:p>
    <w:p w:rsidR="007D79D2" w:rsidRDefault="00FD281D" w:rsidP="00C26992">
      <w:pPr>
        <w:ind w:left="567" w:hanging="567"/>
        <w:rPr>
          <w:rFonts w:cstheme="minorHAnsi"/>
          <w:color w:val="FF0000"/>
          <w:sz w:val="24"/>
          <w:szCs w:val="24"/>
        </w:rPr>
      </w:pPr>
      <w:r>
        <w:rPr>
          <w:rFonts w:cstheme="minorHAnsi"/>
          <w:sz w:val="24"/>
          <w:szCs w:val="24"/>
        </w:rPr>
        <w:tab/>
        <w:t xml:space="preserve">The subject area contains a number of heritage items listed in the Dubbo Local Environmental Plan </w:t>
      </w:r>
      <w:r w:rsidR="00AC3AE4">
        <w:rPr>
          <w:rFonts w:cstheme="minorHAnsi"/>
          <w:sz w:val="24"/>
          <w:szCs w:val="24"/>
        </w:rPr>
        <w:t>2011.  Map 2 provided below shows the number and extent of heritage items situated within the subject area.  A list of the applicable heritage items</w:t>
      </w:r>
      <w:r w:rsidR="00F031A7">
        <w:rPr>
          <w:rFonts w:cstheme="minorHAnsi"/>
          <w:sz w:val="24"/>
          <w:szCs w:val="24"/>
        </w:rPr>
        <w:t xml:space="preserve"> is included in </w:t>
      </w:r>
      <w:r w:rsidR="00F031A7" w:rsidRPr="00F031A7">
        <w:rPr>
          <w:rFonts w:cstheme="minorHAnsi"/>
          <w:b/>
          <w:sz w:val="24"/>
          <w:szCs w:val="24"/>
        </w:rPr>
        <w:t>Appendix</w:t>
      </w:r>
      <w:r w:rsidR="00AD75B2">
        <w:rPr>
          <w:rFonts w:cstheme="minorHAnsi"/>
          <w:b/>
          <w:sz w:val="24"/>
          <w:szCs w:val="24"/>
        </w:rPr>
        <w:t xml:space="preserve"> 6</w:t>
      </w:r>
      <w:r w:rsidR="00F031A7">
        <w:rPr>
          <w:rFonts w:cstheme="minorHAnsi"/>
          <w:sz w:val="24"/>
          <w:szCs w:val="24"/>
        </w:rPr>
        <w:t>.</w:t>
      </w:r>
    </w:p>
    <w:p w:rsidR="00C94B26" w:rsidRDefault="00AC3AE4" w:rsidP="00AC3AE4">
      <w:pPr>
        <w:ind w:left="567" w:hanging="567"/>
        <w:rPr>
          <w:rFonts w:cstheme="minorHAnsi"/>
          <w:color w:val="FF0000"/>
          <w:sz w:val="24"/>
          <w:szCs w:val="24"/>
        </w:rPr>
      </w:pPr>
      <w:r>
        <w:rPr>
          <w:rFonts w:cstheme="minorHAnsi"/>
          <w:color w:val="FF0000"/>
          <w:sz w:val="24"/>
          <w:szCs w:val="24"/>
        </w:rPr>
        <w:tab/>
      </w:r>
      <w:r w:rsidR="00C94B26" w:rsidRPr="00C94B26">
        <w:rPr>
          <w:rFonts w:cstheme="minorHAnsi"/>
          <w:noProof/>
          <w:color w:val="FF0000"/>
          <w:sz w:val="24"/>
          <w:szCs w:val="24"/>
          <w:lang w:eastAsia="en-AU"/>
        </w:rPr>
        <w:drawing>
          <wp:inline distT="0" distB="0" distL="0" distR="0">
            <wp:extent cx="5731510" cy="5362575"/>
            <wp:effectExtent l="19050" t="0" r="254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731510" cy="5362575"/>
                    </a:xfrm>
                    <a:prstGeom prst="rect">
                      <a:avLst/>
                    </a:prstGeom>
                    <a:noFill/>
                    <a:ln w="9525">
                      <a:noFill/>
                      <a:miter lim="800000"/>
                      <a:headEnd/>
                      <a:tailEnd/>
                    </a:ln>
                  </pic:spPr>
                </pic:pic>
              </a:graphicData>
            </a:graphic>
          </wp:inline>
        </w:drawing>
      </w:r>
    </w:p>
    <w:p w:rsidR="00F5781F" w:rsidRDefault="00C94B26" w:rsidP="00AC3AE4">
      <w:pPr>
        <w:ind w:left="567" w:hanging="567"/>
        <w:rPr>
          <w:rFonts w:cstheme="minorHAnsi"/>
          <w:sz w:val="24"/>
          <w:szCs w:val="24"/>
        </w:rPr>
      </w:pPr>
      <w:r>
        <w:rPr>
          <w:rFonts w:cstheme="minorHAnsi"/>
          <w:sz w:val="24"/>
          <w:szCs w:val="24"/>
        </w:rPr>
        <w:tab/>
      </w:r>
      <w:r w:rsidR="00AC3AE4">
        <w:rPr>
          <w:rFonts w:cstheme="minorHAnsi"/>
          <w:sz w:val="24"/>
          <w:szCs w:val="24"/>
        </w:rPr>
        <w:t>The heritage items located within the subject area are classified a</w:t>
      </w:r>
      <w:r w:rsidR="001246EC">
        <w:rPr>
          <w:rFonts w:cstheme="minorHAnsi"/>
          <w:sz w:val="24"/>
          <w:szCs w:val="24"/>
        </w:rPr>
        <w:t xml:space="preserve">s being of local significance.  </w:t>
      </w:r>
      <w:r w:rsidR="00F5781F">
        <w:rPr>
          <w:rFonts w:cstheme="minorHAnsi"/>
          <w:sz w:val="24"/>
          <w:szCs w:val="24"/>
        </w:rPr>
        <w:t xml:space="preserve">Any development undertaken within </w:t>
      </w:r>
      <w:r>
        <w:rPr>
          <w:rFonts w:cstheme="minorHAnsi"/>
          <w:sz w:val="24"/>
          <w:szCs w:val="24"/>
        </w:rPr>
        <w:t>the</w:t>
      </w:r>
      <w:r w:rsidR="00F5781F">
        <w:rPr>
          <w:rFonts w:cstheme="minorHAnsi"/>
          <w:sz w:val="24"/>
          <w:szCs w:val="24"/>
        </w:rPr>
        <w:t xml:space="preserve"> area will </w:t>
      </w:r>
      <w:r w:rsidR="00BB5270">
        <w:rPr>
          <w:rFonts w:cstheme="minorHAnsi"/>
          <w:sz w:val="24"/>
          <w:szCs w:val="24"/>
        </w:rPr>
        <w:t xml:space="preserve">be </w:t>
      </w:r>
      <w:r w:rsidR="00F5781F">
        <w:rPr>
          <w:rFonts w:cstheme="minorHAnsi"/>
          <w:sz w:val="24"/>
          <w:szCs w:val="24"/>
        </w:rPr>
        <w:t xml:space="preserve">subject to the requirements </w:t>
      </w:r>
      <w:r w:rsidR="001246EC">
        <w:rPr>
          <w:rFonts w:cstheme="minorHAnsi"/>
          <w:sz w:val="24"/>
          <w:szCs w:val="24"/>
        </w:rPr>
        <w:t xml:space="preserve">of Clause 5.10 of the </w:t>
      </w:r>
      <w:r w:rsidR="00F5781F">
        <w:rPr>
          <w:rFonts w:cstheme="minorHAnsi"/>
          <w:sz w:val="24"/>
          <w:szCs w:val="24"/>
        </w:rPr>
        <w:t>Dubbo Local Environmental Plan 2011.  Clause 5.10 of the Dubbo LEP 2011 states as follows:</w:t>
      </w:r>
    </w:p>
    <w:p w:rsidR="00F5781F" w:rsidRPr="00F5781F" w:rsidRDefault="00F5781F" w:rsidP="00F5781F">
      <w:pPr>
        <w:ind w:left="1701" w:hanging="567"/>
        <w:rPr>
          <w:b/>
          <w:i/>
          <w:sz w:val="24"/>
          <w:szCs w:val="24"/>
        </w:rPr>
      </w:pPr>
      <w:r>
        <w:rPr>
          <w:rFonts w:cstheme="minorHAnsi"/>
          <w:b/>
          <w:i/>
          <w:sz w:val="24"/>
          <w:szCs w:val="24"/>
        </w:rPr>
        <w:t>“</w:t>
      </w:r>
      <w:r w:rsidRPr="00F5781F">
        <w:rPr>
          <w:rFonts w:cstheme="minorHAnsi"/>
          <w:b/>
          <w:i/>
          <w:sz w:val="24"/>
          <w:szCs w:val="24"/>
        </w:rPr>
        <w:t>(</w:t>
      </w:r>
      <w:r w:rsidRPr="00F5781F">
        <w:rPr>
          <w:b/>
          <w:i/>
          <w:sz w:val="24"/>
          <w:szCs w:val="24"/>
        </w:rPr>
        <w:t>5)</w:t>
      </w:r>
      <w:r w:rsidRPr="00F5781F">
        <w:rPr>
          <w:b/>
          <w:i/>
          <w:sz w:val="24"/>
          <w:szCs w:val="24"/>
        </w:rPr>
        <w:tab/>
        <w:t>Heritage assessment</w:t>
      </w:r>
    </w:p>
    <w:p w:rsidR="00F5781F" w:rsidRPr="00F5781F" w:rsidRDefault="00F5781F" w:rsidP="00F5781F">
      <w:pPr>
        <w:pStyle w:val="StyleOutlinenumbered"/>
        <w:numPr>
          <w:ilvl w:val="0"/>
          <w:numId w:val="0"/>
        </w:numPr>
        <w:ind w:left="1701" w:hanging="567"/>
        <w:rPr>
          <w:rFonts w:asciiTheme="minorHAnsi" w:hAnsiTheme="minorHAnsi"/>
          <w:i/>
          <w:sz w:val="24"/>
          <w:szCs w:val="24"/>
        </w:rPr>
      </w:pPr>
      <w:r w:rsidRPr="00F5781F">
        <w:rPr>
          <w:rFonts w:asciiTheme="minorHAnsi" w:hAnsiTheme="minorHAnsi"/>
          <w:i/>
          <w:sz w:val="24"/>
          <w:szCs w:val="24"/>
        </w:rPr>
        <w:lastRenderedPageBreak/>
        <w:t>The consent authority may, before granting consent to any development:</w:t>
      </w:r>
    </w:p>
    <w:p w:rsidR="00F5781F" w:rsidRPr="00F5781F" w:rsidRDefault="00F5781F" w:rsidP="00F5781F">
      <w:pPr>
        <w:pStyle w:val="StyleOutlinenumbered"/>
        <w:numPr>
          <w:ilvl w:val="0"/>
          <w:numId w:val="0"/>
        </w:numPr>
        <w:ind w:left="1701" w:hanging="567"/>
        <w:rPr>
          <w:rFonts w:asciiTheme="minorHAnsi" w:hAnsiTheme="minorHAnsi"/>
          <w:i/>
          <w:sz w:val="24"/>
          <w:szCs w:val="24"/>
        </w:rPr>
      </w:pPr>
      <w:r w:rsidRPr="00F5781F">
        <w:rPr>
          <w:rFonts w:asciiTheme="minorHAnsi" w:hAnsiTheme="minorHAnsi"/>
          <w:i/>
          <w:sz w:val="24"/>
          <w:szCs w:val="24"/>
        </w:rPr>
        <w:t>(a)</w:t>
      </w:r>
      <w:r w:rsidRPr="00F5781F">
        <w:rPr>
          <w:rFonts w:asciiTheme="minorHAnsi" w:hAnsiTheme="minorHAnsi"/>
          <w:i/>
          <w:sz w:val="24"/>
          <w:szCs w:val="24"/>
        </w:rPr>
        <w:tab/>
      </w:r>
      <w:proofErr w:type="gramStart"/>
      <w:r w:rsidRPr="00F5781F">
        <w:rPr>
          <w:rFonts w:asciiTheme="minorHAnsi" w:hAnsiTheme="minorHAnsi"/>
          <w:i/>
          <w:sz w:val="24"/>
          <w:szCs w:val="24"/>
        </w:rPr>
        <w:t>on</w:t>
      </w:r>
      <w:proofErr w:type="gramEnd"/>
      <w:r w:rsidRPr="00F5781F">
        <w:rPr>
          <w:rFonts w:asciiTheme="minorHAnsi" w:hAnsiTheme="minorHAnsi"/>
          <w:i/>
          <w:sz w:val="24"/>
          <w:szCs w:val="24"/>
        </w:rPr>
        <w:t xml:space="preserve"> land on which a heritage item is located, or</w:t>
      </w:r>
    </w:p>
    <w:p w:rsidR="00F5781F" w:rsidRPr="00F5781F" w:rsidRDefault="00F5781F" w:rsidP="00F5781F">
      <w:pPr>
        <w:pStyle w:val="StyleOutlinenumbered"/>
        <w:numPr>
          <w:ilvl w:val="0"/>
          <w:numId w:val="0"/>
        </w:numPr>
        <w:ind w:left="1701" w:hanging="567"/>
        <w:rPr>
          <w:rFonts w:asciiTheme="minorHAnsi" w:hAnsiTheme="minorHAnsi"/>
          <w:i/>
          <w:sz w:val="24"/>
          <w:szCs w:val="24"/>
        </w:rPr>
      </w:pPr>
      <w:r w:rsidRPr="00F5781F">
        <w:rPr>
          <w:rFonts w:asciiTheme="minorHAnsi" w:hAnsiTheme="minorHAnsi"/>
          <w:i/>
          <w:sz w:val="24"/>
          <w:szCs w:val="24"/>
        </w:rPr>
        <w:t>(b)</w:t>
      </w:r>
      <w:r w:rsidRPr="00F5781F">
        <w:rPr>
          <w:rFonts w:asciiTheme="minorHAnsi" w:hAnsiTheme="minorHAnsi"/>
          <w:i/>
          <w:sz w:val="24"/>
          <w:szCs w:val="24"/>
        </w:rPr>
        <w:tab/>
      </w:r>
      <w:proofErr w:type="gramStart"/>
      <w:r w:rsidRPr="00F5781F">
        <w:rPr>
          <w:rFonts w:asciiTheme="minorHAnsi" w:hAnsiTheme="minorHAnsi"/>
          <w:i/>
          <w:sz w:val="24"/>
          <w:szCs w:val="24"/>
        </w:rPr>
        <w:t>on</w:t>
      </w:r>
      <w:proofErr w:type="gramEnd"/>
      <w:r w:rsidRPr="00F5781F">
        <w:rPr>
          <w:rFonts w:asciiTheme="minorHAnsi" w:hAnsiTheme="minorHAnsi"/>
          <w:i/>
          <w:sz w:val="24"/>
          <w:szCs w:val="24"/>
        </w:rPr>
        <w:t xml:space="preserve"> land that is within a heritage conservation area, or</w:t>
      </w:r>
    </w:p>
    <w:p w:rsidR="00F5781F" w:rsidRPr="00F5781F" w:rsidRDefault="00F5781F" w:rsidP="00F5781F">
      <w:pPr>
        <w:pStyle w:val="StyleOutlinenumbered"/>
        <w:numPr>
          <w:ilvl w:val="0"/>
          <w:numId w:val="0"/>
        </w:numPr>
        <w:ind w:left="1701" w:hanging="567"/>
        <w:rPr>
          <w:rFonts w:asciiTheme="minorHAnsi" w:hAnsiTheme="minorHAnsi"/>
          <w:i/>
          <w:sz w:val="24"/>
          <w:szCs w:val="24"/>
        </w:rPr>
      </w:pPr>
      <w:r w:rsidRPr="00F5781F">
        <w:rPr>
          <w:rFonts w:asciiTheme="minorHAnsi" w:hAnsiTheme="minorHAnsi"/>
          <w:i/>
          <w:sz w:val="24"/>
          <w:szCs w:val="24"/>
        </w:rPr>
        <w:t>(c)</w:t>
      </w:r>
      <w:r w:rsidRPr="00F5781F">
        <w:rPr>
          <w:rFonts w:asciiTheme="minorHAnsi" w:hAnsiTheme="minorHAnsi"/>
          <w:i/>
          <w:sz w:val="24"/>
          <w:szCs w:val="24"/>
        </w:rPr>
        <w:tab/>
      </w:r>
      <w:proofErr w:type="gramStart"/>
      <w:r w:rsidRPr="00F5781F">
        <w:rPr>
          <w:rFonts w:asciiTheme="minorHAnsi" w:hAnsiTheme="minorHAnsi"/>
          <w:i/>
          <w:sz w:val="24"/>
          <w:szCs w:val="24"/>
        </w:rPr>
        <w:t>on</w:t>
      </w:r>
      <w:proofErr w:type="gramEnd"/>
      <w:r w:rsidRPr="00F5781F">
        <w:rPr>
          <w:rFonts w:asciiTheme="minorHAnsi" w:hAnsiTheme="minorHAnsi"/>
          <w:i/>
          <w:sz w:val="24"/>
          <w:szCs w:val="24"/>
        </w:rPr>
        <w:t xml:space="preserve"> land that is within the vicinity of land referred to in paragraph (a) or (b),</w:t>
      </w:r>
    </w:p>
    <w:p w:rsidR="00F5781F" w:rsidRPr="00F5781F" w:rsidRDefault="00F5781F" w:rsidP="00F5781F">
      <w:pPr>
        <w:pStyle w:val="StyleOutlinenumbered"/>
        <w:numPr>
          <w:ilvl w:val="0"/>
          <w:numId w:val="0"/>
        </w:numPr>
        <w:ind w:left="1701" w:hanging="567"/>
        <w:rPr>
          <w:rFonts w:asciiTheme="minorHAnsi" w:hAnsiTheme="minorHAnsi"/>
          <w:i/>
          <w:sz w:val="24"/>
          <w:szCs w:val="24"/>
        </w:rPr>
      </w:pPr>
    </w:p>
    <w:p w:rsidR="00F5781F" w:rsidRPr="00F5781F" w:rsidRDefault="00F5781F" w:rsidP="00F5781F">
      <w:pPr>
        <w:pStyle w:val="StyleOutlinenumbered"/>
        <w:numPr>
          <w:ilvl w:val="0"/>
          <w:numId w:val="0"/>
        </w:numPr>
        <w:ind w:left="1134"/>
        <w:rPr>
          <w:rFonts w:asciiTheme="minorHAnsi" w:hAnsiTheme="minorHAnsi"/>
          <w:i/>
          <w:sz w:val="24"/>
          <w:szCs w:val="24"/>
        </w:rPr>
      </w:pPr>
      <w:r w:rsidRPr="00F5781F">
        <w:rPr>
          <w:rFonts w:asciiTheme="minorHAnsi" w:hAnsiTheme="minorHAnsi"/>
          <w:i/>
          <w:sz w:val="24"/>
          <w:szCs w:val="24"/>
        </w:rPr>
        <w:t>Require a heritage management document to be prepared that assesses the extent to which the carrying out of the proposed development would affect the heritage significance of the heritage item or conservation area concerned.</w:t>
      </w:r>
      <w:r>
        <w:rPr>
          <w:rFonts w:asciiTheme="minorHAnsi" w:hAnsiTheme="minorHAnsi"/>
          <w:i/>
          <w:sz w:val="24"/>
          <w:szCs w:val="24"/>
        </w:rPr>
        <w:t>”</w:t>
      </w:r>
    </w:p>
    <w:p w:rsidR="00BB5270" w:rsidRDefault="00BB5270" w:rsidP="00F5781F">
      <w:pPr>
        <w:ind w:left="567" w:hanging="567"/>
        <w:rPr>
          <w:rFonts w:cstheme="minorHAnsi"/>
          <w:sz w:val="24"/>
          <w:szCs w:val="24"/>
        </w:rPr>
      </w:pPr>
    </w:p>
    <w:p w:rsidR="003F50EB" w:rsidRDefault="00F5781F" w:rsidP="00F5781F">
      <w:pPr>
        <w:ind w:left="567" w:hanging="567"/>
        <w:rPr>
          <w:rFonts w:cstheme="minorHAnsi"/>
          <w:sz w:val="24"/>
          <w:szCs w:val="24"/>
        </w:rPr>
      </w:pPr>
      <w:r>
        <w:rPr>
          <w:rFonts w:cstheme="minorHAnsi"/>
          <w:sz w:val="24"/>
          <w:szCs w:val="24"/>
        </w:rPr>
        <w:tab/>
      </w:r>
      <w:r w:rsidR="001246EC">
        <w:rPr>
          <w:rFonts w:cstheme="minorHAnsi"/>
          <w:sz w:val="24"/>
          <w:szCs w:val="24"/>
        </w:rPr>
        <w:t>This Planning Proposal is not se</w:t>
      </w:r>
      <w:r w:rsidR="00B65ECC">
        <w:rPr>
          <w:rFonts w:cstheme="minorHAnsi"/>
          <w:sz w:val="24"/>
          <w:szCs w:val="24"/>
        </w:rPr>
        <w:t xml:space="preserve">eking to alter this requirement. </w:t>
      </w:r>
      <w:r w:rsidR="00C94B26">
        <w:rPr>
          <w:rFonts w:cstheme="minorHAnsi"/>
          <w:sz w:val="24"/>
          <w:szCs w:val="24"/>
        </w:rPr>
        <w:t xml:space="preserve"> </w:t>
      </w:r>
      <w:r w:rsidR="00B65ECC">
        <w:rPr>
          <w:rFonts w:cstheme="minorHAnsi"/>
          <w:sz w:val="24"/>
          <w:szCs w:val="24"/>
        </w:rPr>
        <w:t>A</w:t>
      </w:r>
      <w:r w:rsidR="00C94B26">
        <w:rPr>
          <w:rFonts w:cstheme="minorHAnsi"/>
          <w:sz w:val="24"/>
          <w:szCs w:val="24"/>
        </w:rPr>
        <w:t>ny development application lodged with Council in the subject area that is on land to which a heritage items is located or in the vicinity of a heritage item</w:t>
      </w:r>
      <w:r w:rsidR="00BB5270">
        <w:rPr>
          <w:rFonts w:cstheme="minorHAnsi"/>
          <w:sz w:val="24"/>
          <w:szCs w:val="24"/>
        </w:rPr>
        <w:t>,</w:t>
      </w:r>
      <w:r w:rsidR="00C94B26">
        <w:rPr>
          <w:rFonts w:cstheme="minorHAnsi"/>
          <w:sz w:val="24"/>
          <w:szCs w:val="24"/>
        </w:rPr>
        <w:t xml:space="preserve"> may </w:t>
      </w:r>
      <w:r w:rsidR="00E30392">
        <w:rPr>
          <w:rFonts w:cstheme="minorHAnsi"/>
          <w:sz w:val="24"/>
          <w:szCs w:val="24"/>
        </w:rPr>
        <w:t xml:space="preserve">be </w:t>
      </w:r>
      <w:r w:rsidR="00C94B26">
        <w:rPr>
          <w:rFonts w:cstheme="minorHAnsi"/>
          <w:sz w:val="24"/>
          <w:szCs w:val="24"/>
        </w:rPr>
        <w:t>required to prepare a heritage management document depending on</w:t>
      </w:r>
      <w:r w:rsidR="003F50EB">
        <w:rPr>
          <w:rFonts w:cstheme="minorHAnsi"/>
          <w:sz w:val="24"/>
          <w:szCs w:val="24"/>
        </w:rPr>
        <w:t xml:space="preserve"> the impact of the development.  </w:t>
      </w:r>
    </w:p>
    <w:p w:rsidR="00AC3AE4" w:rsidRDefault="003F50EB" w:rsidP="00F5781F">
      <w:pPr>
        <w:ind w:left="567" w:hanging="567"/>
        <w:rPr>
          <w:rFonts w:cstheme="minorHAnsi"/>
          <w:sz w:val="24"/>
          <w:szCs w:val="24"/>
        </w:rPr>
      </w:pPr>
      <w:r>
        <w:rPr>
          <w:rFonts w:cstheme="minorHAnsi"/>
          <w:sz w:val="24"/>
          <w:szCs w:val="24"/>
        </w:rPr>
        <w:tab/>
        <w:t xml:space="preserve">Compliance with Clause 5.10 will be considered by Council as a component of the development </w:t>
      </w:r>
      <w:r w:rsidR="00B65ECC">
        <w:rPr>
          <w:rFonts w:cstheme="minorHAnsi"/>
          <w:sz w:val="24"/>
          <w:szCs w:val="24"/>
        </w:rPr>
        <w:t>assessment</w:t>
      </w:r>
      <w:r>
        <w:rPr>
          <w:rFonts w:cstheme="minorHAnsi"/>
          <w:sz w:val="24"/>
          <w:szCs w:val="24"/>
        </w:rPr>
        <w:t xml:space="preserve"> process. </w:t>
      </w:r>
    </w:p>
    <w:p w:rsidR="003F50EB" w:rsidRDefault="003F50EB" w:rsidP="00F5781F">
      <w:pPr>
        <w:ind w:left="567" w:hanging="567"/>
        <w:rPr>
          <w:rFonts w:cstheme="minorHAnsi"/>
          <w:sz w:val="24"/>
          <w:szCs w:val="24"/>
          <w:u w:val="single"/>
        </w:rPr>
      </w:pPr>
      <w:r>
        <w:rPr>
          <w:rFonts w:cstheme="minorHAnsi"/>
          <w:sz w:val="24"/>
          <w:szCs w:val="24"/>
        </w:rPr>
        <w:tab/>
      </w:r>
      <w:r>
        <w:rPr>
          <w:rFonts w:cstheme="minorHAnsi"/>
          <w:sz w:val="24"/>
          <w:szCs w:val="24"/>
          <w:u w:val="single"/>
        </w:rPr>
        <w:t>Economic Impacts</w:t>
      </w:r>
    </w:p>
    <w:p w:rsidR="003F50EB" w:rsidRDefault="003F50EB" w:rsidP="00F5781F">
      <w:pPr>
        <w:ind w:left="567" w:hanging="567"/>
        <w:rPr>
          <w:rFonts w:cstheme="minorHAnsi"/>
          <w:sz w:val="24"/>
          <w:szCs w:val="24"/>
        </w:rPr>
      </w:pPr>
      <w:r>
        <w:rPr>
          <w:rFonts w:cstheme="minorHAnsi"/>
          <w:sz w:val="24"/>
          <w:szCs w:val="24"/>
        </w:rPr>
        <w:tab/>
        <w:t xml:space="preserve">It is considered that the Planning Proposal will not provide any negative impacts to the locality.  The Planning Proposal will provide for the rezoning of a large area of South Dubbo to allow for further residential development opportunities, which will result in additional residents living within a reasonable proximity to </w:t>
      </w:r>
      <w:r w:rsidR="00E30392">
        <w:rPr>
          <w:rFonts w:cstheme="minorHAnsi"/>
          <w:sz w:val="24"/>
          <w:szCs w:val="24"/>
        </w:rPr>
        <w:t>commercial</w:t>
      </w:r>
      <w:r>
        <w:rPr>
          <w:rFonts w:cstheme="minorHAnsi"/>
          <w:sz w:val="24"/>
          <w:szCs w:val="24"/>
        </w:rPr>
        <w:t xml:space="preserve"> activity, community facilities and employment</w:t>
      </w:r>
      <w:r w:rsidR="00E30392">
        <w:rPr>
          <w:rFonts w:cstheme="minorHAnsi"/>
          <w:sz w:val="24"/>
          <w:szCs w:val="24"/>
        </w:rPr>
        <w:t xml:space="preserve"> opportunities.</w:t>
      </w:r>
    </w:p>
    <w:p w:rsidR="003F50EB" w:rsidRDefault="003F50EB" w:rsidP="00F5781F">
      <w:pPr>
        <w:ind w:left="567" w:hanging="567"/>
        <w:rPr>
          <w:rFonts w:cstheme="minorHAnsi"/>
          <w:sz w:val="24"/>
          <w:szCs w:val="24"/>
          <w:u w:val="single"/>
        </w:rPr>
      </w:pPr>
      <w:r>
        <w:rPr>
          <w:rFonts w:cstheme="minorHAnsi"/>
          <w:sz w:val="24"/>
          <w:szCs w:val="24"/>
        </w:rPr>
        <w:tab/>
      </w:r>
      <w:r>
        <w:rPr>
          <w:rFonts w:cstheme="minorHAnsi"/>
          <w:sz w:val="24"/>
          <w:szCs w:val="24"/>
          <w:u w:val="single"/>
        </w:rPr>
        <w:t>Social Impacts</w:t>
      </w:r>
    </w:p>
    <w:p w:rsidR="006311F7" w:rsidRDefault="00FC0959" w:rsidP="00F5781F">
      <w:pPr>
        <w:ind w:left="567" w:hanging="567"/>
        <w:rPr>
          <w:rFonts w:cstheme="minorHAnsi"/>
          <w:sz w:val="24"/>
          <w:szCs w:val="24"/>
        </w:rPr>
      </w:pPr>
      <w:r>
        <w:rPr>
          <w:rFonts w:cstheme="minorHAnsi"/>
          <w:sz w:val="24"/>
          <w:szCs w:val="24"/>
        </w:rPr>
        <w:tab/>
        <w:t xml:space="preserve">It is considered that the Planning Proposal will not provide any significant adverse social impacts in the locality. </w:t>
      </w:r>
      <w:r w:rsidR="000E18D6" w:rsidRPr="000E18D6">
        <w:rPr>
          <w:rFonts w:cstheme="minorHAnsi"/>
          <w:sz w:val="24"/>
          <w:szCs w:val="24"/>
        </w:rPr>
        <w:t xml:space="preserve"> </w:t>
      </w:r>
    </w:p>
    <w:p w:rsidR="006311F7" w:rsidRDefault="006311F7" w:rsidP="00F5781F">
      <w:pPr>
        <w:ind w:left="567" w:hanging="567"/>
        <w:rPr>
          <w:rFonts w:cstheme="minorHAnsi"/>
          <w:sz w:val="24"/>
          <w:szCs w:val="24"/>
        </w:rPr>
      </w:pPr>
      <w:r>
        <w:rPr>
          <w:rFonts w:cstheme="minorHAnsi"/>
          <w:sz w:val="24"/>
          <w:szCs w:val="24"/>
        </w:rPr>
        <w:tab/>
      </w:r>
      <w:r w:rsidR="00E30392">
        <w:rPr>
          <w:rFonts w:cstheme="minorHAnsi"/>
          <w:sz w:val="24"/>
          <w:szCs w:val="24"/>
        </w:rPr>
        <w:t>I</w:t>
      </w:r>
      <w:r w:rsidR="000E18D6" w:rsidRPr="000E18D6">
        <w:rPr>
          <w:rFonts w:cstheme="minorHAnsi"/>
          <w:sz w:val="24"/>
          <w:szCs w:val="24"/>
        </w:rPr>
        <w:t>t is acknowledged that</w:t>
      </w:r>
      <w:r w:rsidR="000E18D6">
        <w:rPr>
          <w:rFonts w:cstheme="minorHAnsi"/>
          <w:sz w:val="24"/>
          <w:szCs w:val="24"/>
        </w:rPr>
        <w:t xml:space="preserve"> the Planning Proposal will allow for a greater range of residential development types to be undertaken within the subject area, which may provide potential site specific issues.  </w:t>
      </w:r>
    </w:p>
    <w:p w:rsidR="003F50EB" w:rsidRPr="000E18D6" w:rsidRDefault="006311F7" w:rsidP="00F5781F">
      <w:pPr>
        <w:ind w:left="567" w:hanging="567"/>
        <w:rPr>
          <w:rFonts w:cstheme="minorHAnsi"/>
          <w:sz w:val="24"/>
          <w:szCs w:val="24"/>
          <w:u w:val="single"/>
        </w:rPr>
      </w:pPr>
      <w:r>
        <w:rPr>
          <w:rFonts w:cstheme="minorHAnsi"/>
          <w:sz w:val="24"/>
          <w:szCs w:val="24"/>
        </w:rPr>
        <w:tab/>
      </w:r>
      <w:r w:rsidR="00E30392">
        <w:rPr>
          <w:rFonts w:cstheme="minorHAnsi"/>
          <w:sz w:val="24"/>
          <w:szCs w:val="24"/>
        </w:rPr>
        <w:t>A</w:t>
      </w:r>
      <w:r w:rsidR="000E18D6">
        <w:rPr>
          <w:rFonts w:cstheme="minorHAnsi"/>
          <w:sz w:val="24"/>
          <w:szCs w:val="24"/>
        </w:rPr>
        <w:t xml:space="preserve">ny development undertaken within the subject area will </w:t>
      </w:r>
      <w:r>
        <w:rPr>
          <w:rFonts w:cstheme="minorHAnsi"/>
          <w:sz w:val="24"/>
          <w:szCs w:val="24"/>
        </w:rPr>
        <w:t xml:space="preserve">be required to comply with the provisions of Council’s Development Control Plan 2012, which specifically guides the design of residential development and its relationship with neighbouring development. </w:t>
      </w:r>
    </w:p>
    <w:p w:rsidR="00C94B26" w:rsidRDefault="00C94B26" w:rsidP="00F5781F">
      <w:pPr>
        <w:ind w:left="567" w:hanging="567"/>
        <w:rPr>
          <w:rFonts w:cstheme="minorHAnsi"/>
          <w:sz w:val="24"/>
          <w:szCs w:val="24"/>
        </w:rPr>
      </w:pPr>
      <w:r>
        <w:rPr>
          <w:rFonts w:cstheme="minorHAnsi"/>
          <w:sz w:val="24"/>
          <w:szCs w:val="24"/>
        </w:rPr>
        <w:tab/>
      </w:r>
    </w:p>
    <w:p w:rsidR="00E30392" w:rsidRDefault="00E30392" w:rsidP="00F5781F">
      <w:pPr>
        <w:ind w:left="567" w:hanging="567"/>
        <w:rPr>
          <w:rFonts w:cstheme="minorHAnsi"/>
          <w:sz w:val="24"/>
          <w:szCs w:val="24"/>
        </w:rPr>
      </w:pPr>
    </w:p>
    <w:p w:rsidR="00E30392" w:rsidRPr="00AC3AE4" w:rsidRDefault="00E30392" w:rsidP="00F5781F">
      <w:pPr>
        <w:ind w:left="567" w:hanging="567"/>
        <w:rPr>
          <w:rFonts w:cstheme="minorHAnsi"/>
          <w:sz w:val="24"/>
          <w:szCs w:val="24"/>
        </w:rPr>
      </w:pPr>
    </w:p>
    <w:p w:rsidR="00C26992" w:rsidRPr="00B304E4" w:rsidRDefault="006F5E51" w:rsidP="00C26992">
      <w:pPr>
        <w:ind w:left="567" w:hanging="567"/>
        <w:rPr>
          <w:rFonts w:cstheme="minorHAnsi"/>
          <w:b/>
          <w:sz w:val="24"/>
          <w:szCs w:val="24"/>
        </w:rPr>
      </w:pPr>
      <w:r>
        <w:rPr>
          <w:rFonts w:cstheme="minorHAnsi"/>
          <w:b/>
          <w:noProof/>
          <w:sz w:val="24"/>
          <w:szCs w:val="24"/>
          <w:lang w:eastAsia="en-AU"/>
        </w:rPr>
        <w:lastRenderedPageBreak/>
        <w:pict>
          <v:shape id="_x0000_s1029" type="#_x0000_t202" style="position:absolute;left:0;text-align:left;margin-left:267pt;margin-top:-33pt;width:260.25pt;height:24pt;z-index:251663360;mso-width-relative:margin;mso-height-relative:margin" strokecolor="white [3212]">
            <v:textbox>
              <w:txbxContent>
                <w:p w:rsidR="00C50E32" w:rsidRPr="00FD281D" w:rsidRDefault="00C50E32" w:rsidP="00FD281D"/>
              </w:txbxContent>
            </v:textbox>
          </v:shape>
        </w:pict>
      </w:r>
      <w:r w:rsidR="00C26992" w:rsidRPr="00B304E4">
        <w:rPr>
          <w:rFonts w:cstheme="minorHAnsi"/>
          <w:b/>
          <w:sz w:val="24"/>
          <w:szCs w:val="24"/>
        </w:rPr>
        <w:t>D</w:t>
      </w:r>
      <w:r w:rsidR="00C26992" w:rsidRPr="00B304E4">
        <w:rPr>
          <w:rFonts w:cstheme="minorHAnsi"/>
          <w:b/>
          <w:sz w:val="24"/>
          <w:szCs w:val="24"/>
        </w:rPr>
        <w:tab/>
        <w:t>State and Commonwealth interests</w:t>
      </w:r>
    </w:p>
    <w:p w:rsidR="00437AE5" w:rsidRPr="001232F8" w:rsidRDefault="00C26992" w:rsidP="00C26992">
      <w:pPr>
        <w:ind w:left="1134" w:hanging="567"/>
        <w:rPr>
          <w:rFonts w:cstheme="minorHAnsi"/>
          <w:b/>
          <w:sz w:val="24"/>
          <w:szCs w:val="24"/>
        </w:rPr>
      </w:pPr>
      <w:r w:rsidRPr="001232F8">
        <w:rPr>
          <w:rFonts w:cstheme="minorHAnsi"/>
          <w:b/>
          <w:sz w:val="24"/>
          <w:szCs w:val="24"/>
        </w:rPr>
        <w:t>10.</w:t>
      </w:r>
      <w:r w:rsidRPr="001232F8">
        <w:rPr>
          <w:rFonts w:cstheme="minorHAnsi"/>
          <w:b/>
          <w:sz w:val="24"/>
          <w:szCs w:val="24"/>
        </w:rPr>
        <w:tab/>
      </w:r>
      <w:proofErr w:type="gramStart"/>
      <w:r w:rsidRPr="001232F8">
        <w:rPr>
          <w:rFonts w:cstheme="minorHAnsi"/>
          <w:b/>
          <w:sz w:val="24"/>
          <w:szCs w:val="24"/>
        </w:rPr>
        <w:t>Is</w:t>
      </w:r>
      <w:proofErr w:type="gramEnd"/>
      <w:r w:rsidRPr="001232F8">
        <w:rPr>
          <w:rFonts w:cstheme="minorHAnsi"/>
          <w:b/>
          <w:sz w:val="24"/>
          <w:szCs w:val="24"/>
        </w:rPr>
        <w:t xml:space="preserve"> there adequate public infrastructure for the Planning Proposal?</w:t>
      </w:r>
    </w:p>
    <w:p w:rsidR="004F0702" w:rsidRPr="004D56B0" w:rsidRDefault="004F0702" w:rsidP="00472483">
      <w:pPr>
        <w:ind w:left="567"/>
        <w:rPr>
          <w:rFonts w:cstheme="minorHAnsi"/>
          <w:sz w:val="24"/>
          <w:szCs w:val="24"/>
        </w:rPr>
      </w:pPr>
      <w:r w:rsidRPr="004D56B0">
        <w:rPr>
          <w:rFonts w:cstheme="minorHAnsi"/>
          <w:sz w:val="24"/>
          <w:szCs w:val="24"/>
        </w:rPr>
        <w:t>Land within the area is connected to reticulated sewerage services, water services</w:t>
      </w:r>
      <w:r w:rsidR="00CC4E80">
        <w:rPr>
          <w:rFonts w:cstheme="minorHAnsi"/>
          <w:sz w:val="24"/>
          <w:szCs w:val="24"/>
        </w:rPr>
        <w:t>,</w:t>
      </w:r>
      <w:r w:rsidRPr="004D56B0">
        <w:rPr>
          <w:rFonts w:cstheme="minorHAnsi"/>
          <w:sz w:val="24"/>
          <w:szCs w:val="24"/>
        </w:rPr>
        <w:t xml:space="preserve"> </w:t>
      </w:r>
      <w:r w:rsidR="00CC4E80">
        <w:rPr>
          <w:rFonts w:cstheme="minorHAnsi"/>
          <w:sz w:val="24"/>
          <w:szCs w:val="24"/>
        </w:rPr>
        <w:t>Council’s stormwater ne</w:t>
      </w:r>
      <w:r w:rsidR="0094238D">
        <w:rPr>
          <w:rFonts w:cstheme="minorHAnsi"/>
          <w:sz w:val="24"/>
          <w:szCs w:val="24"/>
        </w:rPr>
        <w:t xml:space="preserve">twork and road infrastructure.  In addition, the area is serviced by a regular public bus system that links residents with the Dubbo Central Business and other areas in the City. </w:t>
      </w:r>
    </w:p>
    <w:p w:rsidR="004F0702" w:rsidRPr="004D56B0" w:rsidRDefault="004F0702" w:rsidP="00472483">
      <w:pPr>
        <w:ind w:left="567"/>
        <w:rPr>
          <w:rFonts w:cstheme="minorHAnsi"/>
          <w:sz w:val="24"/>
          <w:szCs w:val="24"/>
        </w:rPr>
      </w:pPr>
      <w:r w:rsidRPr="004D56B0">
        <w:rPr>
          <w:rFonts w:cstheme="minorHAnsi"/>
          <w:sz w:val="24"/>
          <w:szCs w:val="24"/>
        </w:rPr>
        <w:t xml:space="preserve">Council also has a number of Section 64 and Section 94 Contributions Plans that will apply to </w:t>
      </w:r>
      <w:r w:rsidR="00CC4E80">
        <w:rPr>
          <w:rFonts w:cstheme="minorHAnsi"/>
          <w:sz w:val="24"/>
          <w:szCs w:val="24"/>
        </w:rPr>
        <w:t xml:space="preserve">any residential </w:t>
      </w:r>
      <w:r w:rsidRPr="004D56B0">
        <w:rPr>
          <w:rFonts w:cstheme="minorHAnsi"/>
          <w:sz w:val="24"/>
          <w:szCs w:val="24"/>
        </w:rPr>
        <w:t xml:space="preserve">development </w:t>
      </w:r>
      <w:r w:rsidR="00CC4E80">
        <w:rPr>
          <w:rFonts w:cstheme="minorHAnsi"/>
          <w:sz w:val="24"/>
          <w:szCs w:val="24"/>
        </w:rPr>
        <w:t xml:space="preserve">undertaken </w:t>
      </w:r>
      <w:r w:rsidRPr="004D56B0">
        <w:rPr>
          <w:rFonts w:cstheme="minorHAnsi"/>
          <w:sz w:val="24"/>
          <w:szCs w:val="24"/>
        </w:rPr>
        <w:t>in the area as provided below:</w:t>
      </w:r>
    </w:p>
    <w:p w:rsidR="004F0702" w:rsidRPr="004D56B0" w:rsidRDefault="004F0702" w:rsidP="004F0702">
      <w:pPr>
        <w:pStyle w:val="ListParagraph"/>
        <w:numPr>
          <w:ilvl w:val="0"/>
          <w:numId w:val="19"/>
        </w:numPr>
        <w:rPr>
          <w:rFonts w:cstheme="minorHAnsi"/>
          <w:sz w:val="24"/>
          <w:szCs w:val="24"/>
        </w:rPr>
      </w:pPr>
      <w:r w:rsidRPr="004D56B0">
        <w:rPr>
          <w:rFonts w:cstheme="minorHAnsi"/>
          <w:sz w:val="24"/>
          <w:szCs w:val="24"/>
        </w:rPr>
        <w:t>Dubbo City Council Water and Sewerage Contribution Policy (Section 64 Contributions Plan);</w:t>
      </w:r>
    </w:p>
    <w:p w:rsidR="004F0702" w:rsidRPr="004D56B0" w:rsidRDefault="004F0702" w:rsidP="004F0702">
      <w:pPr>
        <w:pStyle w:val="ListParagraph"/>
        <w:numPr>
          <w:ilvl w:val="0"/>
          <w:numId w:val="19"/>
        </w:numPr>
        <w:rPr>
          <w:rFonts w:cstheme="minorHAnsi"/>
          <w:sz w:val="24"/>
          <w:szCs w:val="24"/>
        </w:rPr>
      </w:pPr>
      <w:r w:rsidRPr="004D56B0">
        <w:rPr>
          <w:rFonts w:cstheme="minorHAnsi"/>
          <w:sz w:val="24"/>
          <w:szCs w:val="24"/>
        </w:rPr>
        <w:t>Dubbo Section 94 Contributions Plan Open Space and Recreational Facilities;</w:t>
      </w:r>
    </w:p>
    <w:p w:rsidR="004F0702" w:rsidRPr="004D56B0" w:rsidRDefault="004F0702" w:rsidP="004F0702">
      <w:pPr>
        <w:pStyle w:val="ListParagraph"/>
        <w:numPr>
          <w:ilvl w:val="0"/>
          <w:numId w:val="19"/>
        </w:numPr>
        <w:rPr>
          <w:rFonts w:cstheme="minorHAnsi"/>
          <w:sz w:val="24"/>
          <w:szCs w:val="24"/>
        </w:rPr>
      </w:pPr>
      <w:r w:rsidRPr="004D56B0">
        <w:rPr>
          <w:rFonts w:cstheme="minorHAnsi"/>
          <w:sz w:val="24"/>
          <w:szCs w:val="24"/>
        </w:rPr>
        <w:t xml:space="preserve">Section 94 Contributions Plan Urban Stormwater Drainage </w:t>
      </w:r>
      <w:proofErr w:type="spellStart"/>
      <w:r w:rsidRPr="004D56B0">
        <w:rPr>
          <w:rFonts w:cstheme="minorHAnsi"/>
          <w:sz w:val="24"/>
          <w:szCs w:val="24"/>
        </w:rPr>
        <w:t>Headworks</w:t>
      </w:r>
      <w:proofErr w:type="spellEnd"/>
      <w:r w:rsidRPr="004D56B0">
        <w:rPr>
          <w:rFonts w:cstheme="minorHAnsi"/>
          <w:sz w:val="24"/>
          <w:szCs w:val="24"/>
        </w:rPr>
        <w:t xml:space="preserve"> Contributions; and</w:t>
      </w:r>
    </w:p>
    <w:p w:rsidR="004F0702" w:rsidRPr="004D56B0" w:rsidRDefault="004F0702" w:rsidP="004F0702">
      <w:pPr>
        <w:pStyle w:val="ListParagraph"/>
        <w:numPr>
          <w:ilvl w:val="0"/>
          <w:numId w:val="19"/>
        </w:numPr>
        <w:rPr>
          <w:rFonts w:cstheme="minorHAnsi"/>
          <w:sz w:val="24"/>
          <w:szCs w:val="24"/>
        </w:rPr>
      </w:pPr>
      <w:r w:rsidRPr="004D56B0">
        <w:rPr>
          <w:rFonts w:cstheme="minorHAnsi"/>
          <w:sz w:val="24"/>
          <w:szCs w:val="24"/>
        </w:rPr>
        <w:t>Dubbo City Council Section 94 Contributions Plan Roads, Traffic Management and Vehicle Parking.</w:t>
      </w:r>
    </w:p>
    <w:p w:rsidR="004F0702" w:rsidRPr="004D56B0" w:rsidRDefault="004F0702" w:rsidP="004F0702">
      <w:pPr>
        <w:pStyle w:val="ListParagraph"/>
        <w:ind w:left="567"/>
        <w:rPr>
          <w:rFonts w:cstheme="minorHAnsi"/>
          <w:sz w:val="24"/>
          <w:szCs w:val="24"/>
        </w:rPr>
      </w:pPr>
    </w:p>
    <w:p w:rsidR="004F0702" w:rsidRDefault="004F0702" w:rsidP="004F0702">
      <w:pPr>
        <w:pStyle w:val="ListParagraph"/>
        <w:ind w:left="567"/>
        <w:rPr>
          <w:rFonts w:cstheme="minorHAnsi"/>
          <w:sz w:val="24"/>
          <w:szCs w:val="24"/>
        </w:rPr>
      </w:pPr>
      <w:r w:rsidRPr="004D56B0">
        <w:rPr>
          <w:rFonts w:cstheme="minorHAnsi"/>
          <w:sz w:val="24"/>
          <w:szCs w:val="24"/>
        </w:rPr>
        <w:t>Each of the Contributions Plans provided above collect</w:t>
      </w:r>
      <w:r w:rsidR="00F243A5" w:rsidRPr="004D56B0">
        <w:rPr>
          <w:rFonts w:cstheme="minorHAnsi"/>
          <w:sz w:val="24"/>
          <w:szCs w:val="24"/>
        </w:rPr>
        <w:t>s</w:t>
      </w:r>
      <w:r w:rsidRPr="004D56B0">
        <w:rPr>
          <w:rFonts w:cstheme="minorHAnsi"/>
          <w:sz w:val="24"/>
          <w:szCs w:val="24"/>
        </w:rPr>
        <w:t xml:space="preserve"> contributions from development within the area towards the provision of various infrastructure facilities and the provision and embellishment of public open space. </w:t>
      </w:r>
    </w:p>
    <w:p w:rsidR="00CC4E80" w:rsidRDefault="00CC4E80" w:rsidP="00CC4E80">
      <w:pPr>
        <w:ind w:left="567"/>
        <w:rPr>
          <w:rFonts w:cstheme="minorHAnsi"/>
          <w:sz w:val="24"/>
          <w:szCs w:val="24"/>
        </w:rPr>
      </w:pPr>
      <w:r>
        <w:rPr>
          <w:rFonts w:cstheme="minorHAnsi"/>
          <w:sz w:val="24"/>
          <w:szCs w:val="24"/>
        </w:rPr>
        <w:t>Council’s Technical Services Division has undertaken assessment of the Planning Proposal and provided information that based on the character of development in the area and the likely take-up of development opportunities presented by the R1 General Residential zoning, that any additional infrastructure will not be immediately required as a result of the Planning Proposal.</w:t>
      </w:r>
    </w:p>
    <w:p w:rsidR="00CC4E80" w:rsidRDefault="00CC4E80" w:rsidP="00CC4E80">
      <w:pPr>
        <w:ind w:left="567"/>
        <w:rPr>
          <w:rFonts w:cstheme="minorHAnsi"/>
          <w:sz w:val="24"/>
          <w:szCs w:val="24"/>
        </w:rPr>
      </w:pPr>
      <w:r>
        <w:rPr>
          <w:rFonts w:cstheme="minorHAnsi"/>
          <w:sz w:val="24"/>
          <w:szCs w:val="24"/>
        </w:rPr>
        <w:t>It is anticipated that the Plann</w:t>
      </w:r>
      <w:r w:rsidR="00B92A62">
        <w:rPr>
          <w:rFonts w:cstheme="minorHAnsi"/>
          <w:sz w:val="24"/>
          <w:szCs w:val="24"/>
        </w:rPr>
        <w:t xml:space="preserve">ing Proposal will not result in a dramatic increase in development density in the subject area in the short or medium term.  It is also anticipated that the rezoning will not </w:t>
      </w:r>
      <w:r w:rsidR="0043046B">
        <w:rPr>
          <w:rFonts w:cstheme="minorHAnsi"/>
          <w:sz w:val="24"/>
          <w:szCs w:val="24"/>
        </w:rPr>
        <w:t xml:space="preserve">result in </w:t>
      </w:r>
      <w:r w:rsidR="00B92A62">
        <w:rPr>
          <w:rFonts w:cstheme="minorHAnsi"/>
          <w:sz w:val="24"/>
          <w:szCs w:val="24"/>
        </w:rPr>
        <w:t>the provision of large medium d</w:t>
      </w:r>
      <w:r w:rsidR="0043046B">
        <w:rPr>
          <w:rFonts w:cstheme="minorHAnsi"/>
          <w:sz w:val="24"/>
          <w:szCs w:val="24"/>
        </w:rPr>
        <w:t xml:space="preserve">ensity developments based on the size of allotments in the area.  </w:t>
      </w:r>
    </w:p>
    <w:p w:rsidR="0043046B" w:rsidRDefault="0043046B" w:rsidP="00CC4E80">
      <w:pPr>
        <w:ind w:left="567"/>
        <w:rPr>
          <w:rFonts w:cstheme="minorHAnsi"/>
          <w:sz w:val="24"/>
          <w:szCs w:val="24"/>
        </w:rPr>
      </w:pPr>
      <w:r>
        <w:rPr>
          <w:rFonts w:cstheme="minorHAnsi"/>
          <w:sz w:val="24"/>
          <w:szCs w:val="24"/>
        </w:rPr>
        <w:t>Any upgrade to existing infrastructure including roads will be undertaken by Council when required.  It is anticipated that such upgrading would focus on areas of major activity in the subject area (including commercial areas o</w:t>
      </w:r>
      <w:r w:rsidR="009C5CA0">
        <w:rPr>
          <w:rFonts w:cstheme="minorHAnsi"/>
          <w:sz w:val="24"/>
          <w:szCs w:val="24"/>
        </w:rPr>
        <w:t>r around schools or the like)</w:t>
      </w:r>
      <w:r w:rsidR="00B65ECC">
        <w:rPr>
          <w:rFonts w:cstheme="minorHAnsi"/>
          <w:sz w:val="24"/>
          <w:szCs w:val="24"/>
        </w:rPr>
        <w:t xml:space="preserve"> or any other areas where problems are identified</w:t>
      </w:r>
      <w:r w:rsidR="009C5CA0">
        <w:rPr>
          <w:rFonts w:cstheme="minorHAnsi"/>
          <w:sz w:val="24"/>
          <w:szCs w:val="24"/>
        </w:rPr>
        <w:t>.  It should also be noted that any development p</w:t>
      </w:r>
      <w:r w:rsidR="00B65ECC">
        <w:rPr>
          <w:rFonts w:cstheme="minorHAnsi"/>
          <w:sz w:val="24"/>
          <w:szCs w:val="24"/>
        </w:rPr>
        <w:t xml:space="preserve">roposal </w:t>
      </w:r>
      <w:r w:rsidR="009C5CA0">
        <w:rPr>
          <w:rFonts w:cstheme="minorHAnsi"/>
          <w:sz w:val="24"/>
          <w:szCs w:val="24"/>
        </w:rPr>
        <w:t xml:space="preserve">within the subject area would be required to provide </w:t>
      </w:r>
      <w:r w:rsidR="00B65ECC">
        <w:rPr>
          <w:rFonts w:cstheme="minorHAnsi"/>
          <w:sz w:val="24"/>
          <w:szCs w:val="24"/>
        </w:rPr>
        <w:t xml:space="preserve">any </w:t>
      </w:r>
      <w:r w:rsidR="009C5CA0">
        <w:rPr>
          <w:rFonts w:cstheme="minorHAnsi"/>
          <w:sz w:val="24"/>
          <w:szCs w:val="24"/>
        </w:rPr>
        <w:t>necessary infrastructure upgrading following development assessment procedures.</w:t>
      </w:r>
    </w:p>
    <w:p w:rsidR="0043046B" w:rsidRDefault="0043046B" w:rsidP="00CC4E80">
      <w:pPr>
        <w:ind w:left="567"/>
        <w:rPr>
          <w:rFonts w:cstheme="minorHAnsi"/>
          <w:sz w:val="24"/>
          <w:szCs w:val="24"/>
        </w:rPr>
      </w:pPr>
    </w:p>
    <w:p w:rsidR="00CC4E80" w:rsidRPr="004D56B0" w:rsidRDefault="00CC4E80" w:rsidP="004F0702">
      <w:pPr>
        <w:pStyle w:val="ListParagraph"/>
        <w:ind w:left="567"/>
        <w:rPr>
          <w:rFonts w:cstheme="minorHAnsi"/>
          <w:sz w:val="24"/>
          <w:szCs w:val="24"/>
        </w:rPr>
      </w:pPr>
    </w:p>
    <w:p w:rsidR="00C26992" w:rsidRPr="00E30392" w:rsidRDefault="00C26992" w:rsidP="00C26992">
      <w:pPr>
        <w:ind w:left="1134" w:hanging="567"/>
        <w:rPr>
          <w:rFonts w:cstheme="minorHAnsi"/>
          <w:b/>
          <w:sz w:val="24"/>
          <w:szCs w:val="24"/>
        </w:rPr>
      </w:pPr>
      <w:r w:rsidRPr="00E30392">
        <w:rPr>
          <w:rFonts w:cstheme="minorHAnsi"/>
          <w:b/>
          <w:sz w:val="24"/>
          <w:szCs w:val="24"/>
        </w:rPr>
        <w:lastRenderedPageBreak/>
        <w:t>11.</w:t>
      </w:r>
      <w:r w:rsidRPr="00E30392">
        <w:rPr>
          <w:rFonts w:cstheme="minorHAnsi"/>
          <w:b/>
          <w:sz w:val="24"/>
          <w:szCs w:val="24"/>
        </w:rPr>
        <w:tab/>
        <w:t>What are the views of State and Commonwealth public authorities consulted in accordance with the Gateway Determination?</w:t>
      </w:r>
    </w:p>
    <w:p w:rsidR="002A3627" w:rsidRPr="004D56B0" w:rsidRDefault="007D79D2" w:rsidP="007D79D2">
      <w:pPr>
        <w:ind w:left="567"/>
        <w:rPr>
          <w:rFonts w:cstheme="minorHAnsi"/>
          <w:sz w:val="24"/>
          <w:szCs w:val="24"/>
        </w:rPr>
      </w:pPr>
      <w:r w:rsidRPr="004D56B0">
        <w:rPr>
          <w:rFonts w:cstheme="minorHAnsi"/>
          <w:sz w:val="24"/>
          <w:szCs w:val="24"/>
        </w:rPr>
        <w:t xml:space="preserve">At the present time Council has not undertaken any consultation with any State or Commonwealth public authorities in respect to the Planning Proposal. </w:t>
      </w:r>
      <w:r w:rsidR="002A3627" w:rsidRPr="004D56B0">
        <w:rPr>
          <w:rFonts w:cstheme="minorHAnsi"/>
          <w:sz w:val="24"/>
          <w:szCs w:val="24"/>
        </w:rPr>
        <w:t xml:space="preserve">  </w:t>
      </w:r>
    </w:p>
    <w:p w:rsidR="00C26992" w:rsidRPr="004D56B0" w:rsidRDefault="002A3627" w:rsidP="007D79D2">
      <w:pPr>
        <w:ind w:left="567"/>
        <w:rPr>
          <w:rFonts w:cstheme="minorHAnsi"/>
          <w:sz w:val="24"/>
          <w:szCs w:val="24"/>
        </w:rPr>
      </w:pPr>
      <w:r w:rsidRPr="004D56B0">
        <w:rPr>
          <w:rFonts w:cstheme="minorHAnsi"/>
          <w:sz w:val="24"/>
          <w:szCs w:val="24"/>
        </w:rPr>
        <w:t xml:space="preserve">Council will undertake consultation with any public authorities as required </w:t>
      </w:r>
      <w:r w:rsidR="00472483" w:rsidRPr="004D56B0">
        <w:rPr>
          <w:rFonts w:cstheme="minorHAnsi"/>
          <w:sz w:val="24"/>
          <w:szCs w:val="24"/>
        </w:rPr>
        <w:t>by</w:t>
      </w:r>
      <w:r w:rsidRPr="004D56B0">
        <w:rPr>
          <w:rFonts w:cstheme="minorHAnsi"/>
          <w:sz w:val="24"/>
          <w:szCs w:val="24"/>
        </w:rPr>
        <w:t xml:space="preserve"> the Gateway Determination. </w:t>
      </w:r>
    </w:p>
    <w:p w:rsidR="00776D77" w:rsidRDefault="00776D77" w:rsidP="00C26992">
      <w:pPr>
        <w:rPr>
          <w:rFonts w:cstheme="minorHAnsi"/>
          <w:b/>
          <w:sz w:val="24"/>
          <w:szCs w:val="24"/>
        </w:rPr>
      </w:pPr>
    </w:p>
    <w:p w:rsidR="00C46B70" w:rsidRDefault="00C46B70" w:rsidP="00C26992">
      <w:pPr>
        <w:rPr>
          <w:rFonts w:cstheme="minorHAnsi"/>
          <w:b/>
          <w:sz w:val="24"/>
          <w:szCs w:val="24"/>
        </w:rPr>
      </w:pPr>
    </w:p>
    <w:p w:rsidR="00C46B70" w:rsidRDefault="00C46B70" w:rsidP="00C26992">
      <w:pPr>
        <w:rPr>
          <w:rFonts w:cstheme="minorHAnsi"/>
          <w:b/>
          <w:sz w:val="24"/>
          <w:szCs w:val="24"/>
        </w:rPr>
      </w:pPr>
    </w:p>
    <w:p w:rsidR="00C46B70" w:rsidRDefault="00C46B7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9C5CA0" w:rsidRDefault="009C5CA0" w:rsidP="00C26992">
      <w:pPr>
        <w:rPr>
          <w:rFonts w:cstheme="minorHAnsi"/>
          <w:b/>
          <w:sz w:val="24"/>
          <w:szCs w:val="24"/>
        </w:rPr>
      </w:pPr>
    </w:p>
    <w:p w:rsidR="00C46B70" w:rsidRDefault="00C46B70" w:rsidP="00C26992">
      <w:pPr>
        <w:rPr>
          <w:rFonts w:cstheme="minorHAnsi"/>
          <w:b/>
          <w:sz w:val="24"/>
          <w:szCs w:val="24"/>
        </w:rPr>
      </w:pPr>
    </w:p>
    <w:p w:rsidR="00C26992" w:rsidRPr="004D56B0" w:rsidRDefault="00C26992" w:rsidP="00B304E4">
      <w:pPr>
        <w:ind w:left="567" w:hanging="567"/>
        <w:rPr>
          <w:rFonts w:cstheme="minorHAnsi"/>
          <w:b/>
          <w:sz w:val="24"/>
          <w:szCs w:val="24"/>
        </w:rPr>
      </w:pPr>
      <w:r w:rsidRPr="004D56B0">
        <w:rPr>
          <w:rFonts w:cstheme="minorHAnsi"/>
          <w:b/>
          <w:sz w:val="24"/>
          <w:szCs w:val="24"/>
        </w:rPr>
        <w:lastRenderedPageBreak/>
        <w:t>Part 4</w:t>
      </w:r>
      <w:r w:rsidR="00B304E4">
        <w:rPr>
          <w:rFonts w:cstheme="minorHAnsi"/>
          <w:b/>
          <w:sz w:val="24"/>
          <w:szCs w:val="24"/>
        </w:rPr>
        <w:t xml:space="preserve">  </w:t>
      </w:r>
      <w:r w:rsidR="00B304E4">
        <w:rPr>
          <w:rFonts w:cstheme="minorHAnsi"/>
          <w:b/>
          <w:sz w:val="24"/>
          <w:szCs w:val="24"/>
        </w:rPr>
        <w:tab/>
        <w:t>Mapping</w:t>
      </w:r>
    </w:p>
    <w:p w:rsidR="00C26992" w:rsidRDefault="004F4DEB" w:rsidP="00C26992">
      <w:pPr>
        <w:rPr>
          <w:rFonts w:cstheme="minorHAnsi"/>
          <w:sz w:val="24"/>
          <w:szCs w:val="24"/>
        </w:rPr>
      </w:pPr>
      <w:r w:rsidRPr="004D56B0">
        <w:rPr>
          <w:rFonts w:cstheme="minorHAnsi"/>
          <w:sz w:val="24"/>
          <w:szCs w:val="24"/>
        </w:rPr>
        <w:t xml:space="preserve">Council has prepared the following draft maps to </w:t>
      </w:r>
      <w:r w:rsidR="006311F7">
        <w:rPr>
          <w:rFonts w:cstheme="minorHAnsi"/>
          <w:sz w:val="24"/>
          <w:szCs w:val="24"/>
        </w:rPr>
        <w:t>support the Planning Proposal:</w:t>
      </w:r>
    </w:p>
    <w:p w:rsidR="00776D77" w:rsidRDefault="00776D77" w:rsidP="00776D77">
      <w:pPr>
        <w:pStyle w:val="ListParagraph"/>
        <w:numPr>
          <w:ilvl w:val="0"/>
          <w:numId w:val="20"/>
        </w:numPr>
        <w:rPr>
          <w:rFonts w:cstheme="minorHAnsi"/>
          <w:sz w:val="24"/>
          <w:szCs w:val="24"/>
        </w:rPr>
      </w:pPr>
      <w:r>
        <w:rPr>
          <w:rFonts w:cstheme="minorHAnsi"/>
          <w:sz w:val="24"/>
          <w:szCs w:val="24"/>
        </w:rPr>
        <w:t>Draft Dubbo Local Environmental Plan 2011 (Amendment No. 3), Location Map</w:t>
      </w:r>
    </w:p>
    <w:p w:rsidR="00776D77" w:rsidRDefault="00776D77" w:rsidP="00776D77">
      <w:pPr>
        <w:pStyle w:val="ListParagraph"/>
        <w:numPr>
          <w:ilvl w:val="0"/>
          <w:numId w:val="20"/>
        </w:numPr>
        <w:rPr>
          <w:rFonts w:cstheme="minorHAnsi"/>
          <w:sz w:val="24"/>
          <w:szCs w:val="24"/>
        </w:rPr>
      </w:pPr>
      <w:r>
        <w:rPr>
          <w:rFonts w:cstheme="minorHAnsi"/>
          <w:sz w:val="24"/>
          <w:szCs w:val="24"/>
        </w:rPr>
        <w:t>Draft Dubbo Local Environmental Plan 2011 (Amendment No. 3), Land Zoning Map – Sheet LZN_008A</w:t>
      </w:r>
    </w:p>
    <w:p w:rsidR="00776D77" w:rsidRPr="00776D77" w:rsidRDefault="00776D77" w:rsidP="00776D77">
      <w:pPr>
        <w:pStyle w:val="ListParagraph"/>
        <w:numPr>
          <w:ilvl w:val="0"/>
          <w:numId w:val="20"/>
        </w:numPr>
        <w:rPr>
          <w:rFonts w:cstheme="minorHAnsi"/>
          <w:sz w:val="24"/>
          <w:szCs w:val="24"/>
        </w:rPr>
      </w:pPr>
      <w:r>
        <w:rPr>
          <w:rFonts w:cstheme="minorHAnsi"/>
          <w:sz w:val="24"/>
          <w:szCs w:val="24"/>
        </w:rPr>
        <w:t>Draft Dubbo Local Environmental Plan 2011 (Amendment No. 3), Land Zoning Map – Sheet LZN_008B</w:t>
      </w:r>
    </w:p>
    <w:p w:rsidR="006311F7" w:rsidRDefault="00776D77" w:rsidP="006311F7">
      <w:pPr>
        <w:pStyle w:val="ListParagraph"/>
        <w:numPr>
          <w:ilvl w:val="0"/>
          <w:numId w:val="20"/>
        </w:numPr>
        <w:rPr>
          <w:rFonts w:cstheme="minorHAnsi"/>
          <w:sz w:val="24"/>
          <w:szCs w:val="24"/>
        </w:rPr>
      </w:pPr>
      <w:r>
        <w:rPr>
          <w:rFonts w:cstheme="minorHAnsi"/>
          <w:sz w:val="24"/>
          <w:szCs w:val="24"/>
        </w:rPr>
        <w:t>Draft Dubbo Local Environmental Plan 2011 (Amendment No. 3), Lot Size Map – Sheet LSZ_008A</w:t>
      </w:r>
    </w:p>
    <w:p w:rsidR="00776D77" w:rsidRPr="006311F7" w:rsidRDefault="00776D77" w:rsidP="00776D77">
      <w:pPr>
        <w:pStyle w:val="ListParagraph"/>
        <w:numPr>
          <w:ilvl w:val="0"/>
          <w:numId w:val="20"/>
        </w:numPr>
        <w:rPr>
          <w:rFonts w:cstheme="minorHAnsi"/>
          <w:sz w:val="24"/>
          <w:szCs w:val="24"/>
        </w:rPr>
      </w:pPr>
      <w:r>
        <w:rPr>
          <w:rFonts w:cstheme="minorHAnsi"/>
          <w:sz w:val="24"/>
          <w:szCs w:val="24"/>
        </w:rPr>
        <w:t>Draft Dubbo Local Environmental Plan 2011 (Amendment No. 3), Lot Size Map – Sheet LSZ_008B</w:t>
      </w:r>
    </w:p>
    <w:p w:rsidR="00C46B70" w:rsidRDefault="00C46B70" w:rsidP="00776D77">
      <w:pPr>
        <w:pStyle w:val="ListParagraph"/>
        <w:rPr>
          <w:rFonts w:cstheme="minorHAnsi"/>
          <w:sz w:val="24"/>
          <w:szCs w:val="24"/>
        </w:rPr>
      </w:pPr>
    </w:p>
    <w:p w:rsidR="00C26992" w:rsidRPr="004D56B0" w:rsidRDefault="00C26992" w:rsidP="00B304E4">
      <w:pPr>
        <w:ind w:left="567" w:hanging="567"/>
        <w:rPr>
          <w:rFonts w:cstheme="minorHAnsi"/>
          <w:b/>
          <w:sz w:val="24"/>
          <w:szCs w:val="24"/>
        </w:rPr>
      </w:pPr>
      <w:r w:rsidRPr="004D56B0">
        <w:rPr>
          <w:rFonts w:cstheme="minorHAnsi"/>
          <w:b/>
          <w:sz w:val="24"/>
          <w:szCs w:val="24"/>
        </w:rPr>
        <w:t>Part 5</w:t>
      </w:r>
      <w:r w:rsidR="00B304E4">
        <w:rPr>
          <w:rFonts w:cstheme="minorHAnsi"/>
          <w:b/>
          <w:sz w:val="24"/>
          <w:szCs w:val="24"/>
        </w:rPr>
        <w:t xml:space="preserve"> </w:t>
      </w:r>
      <w:r w:rsidR="00B304E4">
        <w:rPr>
          <w:rFonts w:cstheme="minorHAnsi"/>
          <w:b/>
          <w:sz w:val="24"/>
          <w:szCs w:val="24"/>
        </w:rPr>
        <w:tab/>
        <w:t>Community Consultation</w:t>
      </w:r>
    </w:p>
    <w:p w:rsidR="0094238D" w:rsidRPr="004D56B0" w:rsidRDefault="004F4DEB" w:rsidP="00C26992">
      <w:pPr>
        <w:rPr>
          <w:rFonts w:cstheme="minorHAnsi"/>
          <w:sz w:val="24"/>
          <w:szCs w:val="24"/>
        </w:rPr>
      </w:pPr>
      <w:r w:rsidRPr="004D56B0">
        <w:rPr>
          <w:rFonts w:cstheme="minorHAnsi"/>
          <w:sz w:val="24"/>
          <w:szCs w:val="24"/>
        </w:rPr>
        <w:t>Council will place the Planning Proposal on public exhibition for a period of no</w:t>
      </w:r>
      <w:r w:rsidR="0094238D">
        <w:rPr>
          <w:rFonts w:cstheme="minorHAnsi"/>
          <w:sz w:val="24"/>
          <w:szCs w:val="24"/>
        </w:rPr>
        <w:t>t</w:t>
      </w:r>
      <w:r w:rsidRPr="004D56B0">
        <w:rPr>
          <w:rFonts w:cstheme="minorHAnsi"/>
          <w:sz w:val="24"/>
          <w:szCs w:val="24"/>
        </w:rPr>
        <w:t xml:space="preserve"> less than 28 days and undertake targeted consultation with residents situated in the subject area.</w:t>
      </w:r>
      <w:r w:rsidR="0094238D">
        <w:rPr>
          <w:rFonts w:cstheme="minorHAnsi"/>
          <w:sz w:val="24"/>
          <w:szCs w:val="24"/>
        </w:rPr>
        <w:t xml:space="preserve">  I</w:t>
      </w:r>
      <w:r w:rsidR="0094238D">
        <w:rPr>
          <w:rFonts w:cstheme="minorHAnsi"/>
        </w:rPr>
        <w:t xml:space="preserve">f a Gateway Determination is received prior to the Christmas period, the Planning Proposal will be placed on public exhibition for an extended period </w:t>
      </w:r>
      <w:r w:rsidR="00AB32BA">
        <w:rPr>
          <w:rFonts w:cstheme="minorHAnsi"/>
        </w:rPr>
        <w:t xml:space="preserve">of time </w:t>
      </w:r>
      <w:r w:rsidR="0094238D">
        <w:rPr>
          <w:rFonts w:cstheme="minorHAnsi"/>
        </w:rPr>
        <w:t xml:space="preserve">taking into account this period.  </w:t>
      </w:r>
    </w:p>
    <w:p w:rsidR="00C26992" w:rsidRDefault="004F4DEB" w:rsidP="00C26992">
      <w:pPr>
        <w:rPr>
          <w:rFonts w:cstheme="minorHAnsi"/>
          <w:sz w:val="24"/>
          <w:szCs w:val="24"/>
        </w:rPr>
      </w:pPr>
      <w:r w:rsidRPr="004D56B0">
        <w:rPr>
          <w:rFonts w:cstheme="minorHAnsi"/>
          <w:sz w:val="24"/>
          <w:szCs w:val="24"/>
        </w:rPr>
        <w:t xml:space="preserve">All public consultation processes will be undertaken in accordance with the requirements of the Gateway Determination and the Dubbo City Council Community Engagement Strategy. </w:t>
      </w:r>
    </w:p>
    <w:p w:rsidR="00C46B70" w:rsidRDefault="00C46B70" w:rsidP="00C26992">
      <w:pPr>
        <w:rPr>
          <w:rFonts w:cstheme="minorHAnsi"/>
          <w:sz w:val="24"/>
          <w:szCs w:val="24"/>
        </w:rPr>
      </w:pPr>
    </w:p>
    <w:p w:rsidR="00F031A7" w:rsidRDefault="00F031A7" w:rsidP="00B304E4">
      <w:pPr>
        <w:ind w:left="567" w:hanging="567"/>
        <w:rPr>
          <w:rFonts w:cstheme="minorHAnsi"/>
          <w:b/>
          <w:sz w:val="24"/>
          <w:szCs w:val="24"/>
        </w:rPr>
      </w:pPr>
      <w:r>
        <w:rPr>
          <w:rFonts w:cstheme="minorHAnsi"/>
          <w:b/>
          <w:sz w:val="24"/>
          <w:szCs w:val="24"/>
        </w:rPr>
        <w:t>Part 6</w:t>
      </w:r>
      <w:r w:rsidR="00B304E4">
        <w:rPr>
          <w:rFonts w:cstheme="minorHAnsi"/>
          <w:b/>
          <w:sz w:val="24"/>
          <w:szCs w:val="24"/>
        </w:rPr>
        <w:t xml:space="preserve"> </w:t>
      </w:r>
      <w:r w:rsidR="00B304E4">
        <w:rPr>
          <w:rFonts w:cstheme="minorHAnsi"/>
          <w:b/>
          <w:sz w:val="24"/>
          <w:szCs w:val="24"/>
        </w:rPr>
        <w:tab/>
        <w:t>Project Timeline</w:t>
      </w:r>
    </w:p>
    <w:p w:rsidR="00F031A7" w:rsidRPr="00F031A7" w:rsidRDefault="00F031A7" w:rsidP="00C26992">
      <w:pPr>
        <w:rPr>
          <w:rFonts w:cstheme="minorHAnsi"/>
          <w:sz w:val="24"/>
          <w:szCs w:val="24"/>
        </w:rPr>
      </w:pPr>
      <w:r>
        <w:rPr>
          <w:rFonts w:cstheme="minorHAnsi"/>
          <w:sz w:val="24"/>
          <w:szCs w:val="24"/>
        </w:rPr>
        <w:t xml:space="preserve">A copy of the project timeline is included in </w:t>
      </w:r>
      <w:r w:rsidRPr="00F031A7">
        <w:rPr>
          <w:rFonts w:cstheme="minorHAnsi"/>
          <w:b/>
          <w:sz w:val="24"/>
          <w:szCs w:val="24"/>
        </w:rPr>
        <w:t xml:space="preserve">Appendix </w:t>
      </w:r>
      <w:r w:rsidR="00AD75B2">
        <w:rPr>
          <w:rFonts w:cstheme="minorHAnsi"/>
          <w:b/>
          <w:sz w:val="24"/>
          <w:szCs w:val="24"/>
        </w:rPr>
        <w:t>7</w:t>
      </w:r>
      <w:r>
        <w:rPr>
          <w:rFonts w:cstheme="minorHAnsi"/>
          <w:sz w:val="24"/>
          <w:szCs w:val="24"/>
        </w:rPr>
        <w:t>.</w:t>
      </w:r>
    </w:p>
    <w:p w:rsidR="00437AE5" w:rsidRPr="004D56B0" w:rsidRDefault="00437AE5" w:rsidP="00437AE5">
      <w:pPr>
        <w:ind w:left="1134" w:hanging="567"/>
        <w:rPr>
          <w:rFonts w:cstheme="minorHAnsi"/>
          <w:sz w:val="24"/>
          <w:szCs w:val="24"/>
        </w:rPr>
      </w:pPr>
      <w:r w:rsidRPr="004D56B0">
        <w:rPr>
          <w:rFonts w:cstheme="minorHAnsi"/>
          <w:sz w:val="24"/>
          <w:szCs w:val="24"/>
        </w:rPr>
        <w:t>.</w:t>
      </w:r>
      <w:r w:rsidRPr="004D56B0">
        <w:rPr>
          <w:rFonts w:cstheme="minorHAnsi"/>
          <w:sz w:val="24"/>
          <w:szCs w:val="24"/>
        </w:rPr>
        <w:tab/>
      </w:r>
    </w:p>
    <w:p w:rsidR="00437AE5" w:rsidRPr="004D56B0" w:rsidRDefault="00437AE5" w:rsidP="00437AE5">
      <w:pPr>
        <w:rPr>
          <w:rFonts w:cstheme="minorHAnsi"/>
          <w:sz w:val="24"/>
          <w:szCs w:val="24"/>
        </w:rPr>
      </w:pPr>
      <w:r w:rsidRPr="004D56B0">
        <w:rPr>
          <w:rFonts w:cstheme="minorHAnsi"/>
          <w:sz w:val="24"/>
          <w:szCs w:val="24"/>
        </w:rPr>
        <w:tab/>
      </w:r>
    </w:p>
    <w:sectPr w:rsidR="00437AE5" w:rsidRPr="004D56B0" w:rsidSect="00F61C1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E32" w:rsidRDefault="00C50E32" w:rsidP="005D4017">
      <w:pPr>
        <w:spacing w:after="0" w:line="240" w:lineRule="auto"/>
      </w:pPr>
      <w:r>
        <w:separator/>
      </w:r>
    </w:p>
  </w:endnote>
  <w:endnote w:type="continuationSeparator" w:id="0">
    <w:p w:rsidR="00C50E32" w:rsidRDefault="00C50E32" w:rsidP="005D40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E32" w:rsidRDefault="00C50E32" w:rsidP="005D4017">
      <w:pPr>
        <w:spacing w:after="0" w:line="240" w:lineRule="auto"/>
      </w:pPr>
      <w:r>
        <w:separator/>
      </w:r>
    </w:p>
  </w:footnote>
  <w:footnote w:type="continuationSeparator" w:id="0">
    <w:p w:rsidR="00C50E32" w:rsidRDefault="00C50E32" w:rsidP="005D40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5C8C"/>
    <w:multiLevelType w:val="hybridMultilevel"/>
    <w:tmpl w:val="13AAE6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475914"/>
    <w:multiLevelType w:val="hybridMultilevel"/>
    <w:tmpl w:val="E6F87A6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6CA757A"/>
    <w:multiLevelType w:val="hybridMultilevel"/>
    <w:tmpl w:val="11AAE2B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nsid w:val="17507E09"/>
    <w:multiLevelType w:val="hybridMultilevel"/>
    <w:tmpl w:val="909E9DCE"/>
    <w:lvl w:ilvl="0" w:tplc="E0E68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BB233CF"/>
    <w:multiLevelType w:val="hybridMultilevel"/>
    <w:tmpl w:val="DDA499C6"/>
    <w:lvl w:ilvl="0" w:tplc="98BCE3FC">
      <w:start w:val="1"/>
      <w:numFmt w:val="decimal"/>
      <w:lvlText w:val="%1."/>
      <w:lvlJc w:val="left"/>
      <w:pPr>
        <w:ind w:left="1500" w:hanging="11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14D389B"/>
    <w:multiLevelType w:val="hybridMultilevel"/>
    <w:tmpl w:val="AB72B2D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26ED05AE"/>
    <w:multiLevelType w:val="hybridMultilevel"/>
    <w:tmpl w:val="3B92987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nsid w:val="28574416"/>
    <w:multiLevelType w:val="hybridMultilevel"/>
    <w:tmpl w:val="72C0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005489"/>
    <w:multiLevelType w:val="hybridMultilevel"/>
    <w:tmpl w:val="E570B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2413762"/>
    <w:multiLevelType w:val="hybridMultilevel"/>
    <w:tmpl w:val="DEF4E78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nsid w:val="33F50896"/>
    <w:multiLevelType w:val="hybridMultilevel"/>
    <w:tmpl w:val="F4FAAA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1785094"/>
    <w:multiLevelType w:val="hybridMultilevel"/>
    <w:tmpl w:val="EB16540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nsid w:val="4EFF5F66"/>
    <w:multiLevelType w:val="hybridMultilevel"/>
    <w:tmpl w:val="E016700E"/>
    <w:lvl w:ilvl="0" w:tplc="3B92B038">
      <w:start w:val="1"/>
      <w:numFmt w:val="upperLetter"/>
      <w:lvlText w:val="%1)"/>
      <w:lvlJc w:val="left"/>
      <w:pPr>
        <w:ind w:left="2157" w:hanging="72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3">
    <w:nsid w:val="4FD55F58"/>
    <w:multiLevelType w:val="hybridMultilevel"/>
    <w:tmpl w:val="4C48D716"/>
    <w:lvl w:ilvl="0" w:tplc="FAFC2B10">
      <w:start w:val="1"/>
      <w:numFmt w:val="upperLetter"/>
      <w:lvlText w:val="%1)"/>
      <w:lvlJc w:val="left"/>
      <w:pPr>
        <w:ind w:left="1797" w:hanging="36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4">
    <w:nsid w:val="5B732677"/>
    <w:multiLevelType w:val="hybridMultilevel"/>
    <w:tmpl w:val="9D880D78"/>
    <w:lvl w:ilvl="0" w:tplc="3F3E9828">
      <w:start w:val="1"/>
      <w:numFmt w:val="upperLetter"/>
      <w:lvlText w:val="%1)"/>
      <w:lvlJc w:val="left"/>
      <w:pPr>
        <w:ind w:left="2157" w:hanging="72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5">
    <w:nsid w:val="5DAC583E"/>
    <w:multiLevelType w:val="hybridMultilevel"/>
    <w:tmpl w:val="29F2987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605160B4"/>
    <w:multiLevelType w:val="hybridMultilevel"/>
    <w:tmpl w:val="638677D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nsid w:val="64705BA1"/>
    <w:multiLevelType w:val="hybridMultilevel"/>
    <w:tmpl w:val="110C7C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AC42A59"/>
    <w:multiLevelType w:val="hybridMultilevel"/>
    <w:tmpl w:val="B5DC5486"/>
    <w:lvl w:ilvl="0" w:tplc="8C9E28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D617C4D"/>
    <w:multiLevelType w:val="hybridMultilevel"/>
    <w:tmpl w:val="26AE3E0A"/>
    <w:lvl w:ilvl="0" w:tplc="C20A7642">
      <w:start w:val="1"/>
      <w:numFmt w:val="upp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560351E"/>
    <w:multiLevelType w:val="hybridMultilevel"/>
    <w:tmpl w:val="CE645A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E3579FB"/>
    <w:multiLevelType w:val="multilevel"/>
    <w:tmpl w:val="9B1895EE"/>
    <w:lvl w:ilvl="0">
      <w:start w:val="1"/>
      <w:numFmt w:val="decimal"/>
      <w:pStyle w:val="StyleOutlinenumbered"/>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upperLetter"/>
      <w:lvlText w:val="(%4)"/>
      <w:lvlJc w:val="left"/>
      <w:pPr>
        <w:tabs>
          <w:tab w:val="num" w:pos="2381"/>
        </w:tabs>
        <w:ind w:left="3459" w:hanging="1304"/>
      </w:pPr>
      <w:rPr>
        <w:rFonts w:ascii="Times New Roman" w:hAnsi="Times New Roman" w:cs="Times New Roman" w:hint="default"/>
        <w:sz w:val="20"/>
        <w:szCs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10"/>
  </w:num>
  <w:num w:numId="2">
    <w:abstractNumId w:val="0"/>
  </w:num>
  <w:num w:numId="3">
    <w:abstractNumId w:val="17"/>
  </w:num>
  <w:num w:numId="4">
    <w:abstractNumId w:val="1"/>
  </w:num>
  <w:num w:numId="5">
    <w:abstractNumId w:val="19"/>
  </w:num>
  <w:num w:numId="6">
    <w:abstractNumId w:val="8"/>
  </w:num>
  <w:num w:numId="7">
    <w:abstractNumId w:val="13"/>
  </w:num>
  <w:num w:numId="8">
    <w:abstractNumId w:val="14"/>
  </w:num>
  <w:num w:numId="9">
    <w:abstractNumId w:val="9"/>
  </w:num>
  <w:num w:numId="10">
    <w:abstractNumId w:val="12"/>
  </w:num>
  <w:num w:numId="11">
    <w:abstractNumId w:val="16"/>
  </w:num>
  <w:num w:numId="12">
    <w:abstractNumId w:val="5"/>
  </w:num>
  <w:num w:numId="13">
    <w:abstractNumId w:val="6"/>
  </w:num>
  <w:num w:numId="14">
    <w:abstractNumId w:val="2"/>
  </w:num>
  <w:num w:numId="15">
    <w:abstractNumId w:val="18"/>
  </w:num>
  <w:num w:numId="16">
    <w:abstractNumId w:val="3"/>
  </w:num>
  <w:num w:numId="17">
    <w:abstractNumId w:val="21"/>
  </w:num>
  <w:num w:numId="18">
    <w:abstractNumId w:val="11"/>
  </w:num>
  <w:num w:numId="19">
    <w:abstractNumId w:val="15"/>
  </w:num>
  <w:num w:numId="20">
    <w:abstractNumId w:val="7"/>
  </w:num>
  <w:num w:numId="21">
    <w:abstractNumId w:val="20"/>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25E7E"/>
    <w:rsid w:val="0004170A"/>
    <w:rsid w:val="00050870"/>
    <w:rsid w:val="0006028C"/>
    <w:rsid w:val="00065AEC"/>
    <w:rsid w:val="00073D3C"/>
    <w:rsid w:val="0008695A"/>
    <w:rsid w:val="000A35CA"/>
    <w:rsid w:val="000B2862"/>
    <w:rsid w:val="000E18D6"/>
    <w:rsid w:val="000E755F"/>
    <w:rsid w:val="00115544"/>
    <w:rsid w:val="001232F8"/>
    <w:rsid w:val="001242FE"/>
    <w:rsid w:val="001246EC"/>
    <w:rsid w:val="0013309E"/>
    <w:rsid w:val="001358CE"/>
    <w:rsid w:val="00141616"/>
    <w:rsid w:val="001544A4"/>
    <w:rsid w:val="00182FB6"/>
    <w:rsid w:val="00187916"/>
    <w:rsid w:val="00187E19"/>
    <w:rsid w:val="00191285"/>
    <w:rsid w:val="001E0DB5"/>
    <w:rsid w:val="001E5C6D"/>
    <w:rsid w:val="00203932"/>
    <w:rsid w:val="00207064"/>
    <w:rsid w:val="0022493A"/>
    <w:rsid w:val="00245D6F"/>
    <w:rsid w:val="002A1865"/>
    <w:rsid w:val="002A3627"/>
    <w:rsid w:val="002B1F99"/>
    <w:rsid w:val="002E6617"/>
    <w:rsid w:val="003039D0"/>
    <w:rsid w:val="00312CE7"/>
    <w:rsid w:val="00332E34"/>
    <w:rsid w:val="00356E53"/>
    <w:rsid w:val="00361888"/>
    <w:rsid w:val="003735F4"/>
    <w:rsid w:val="003779DE"/>
    <w:rsid w:val="00382B20"/>
    <w:rsid w:val="003B5DE6"/>
    <w:rsid w:val="003D2EFB"/>
    <w:rsid w:val="003D6860"/>
    <w:rsid w:val="003F50EB"/>
    <w:rsid w:val="0043046B"/>
    <w:rsid w:val="00437AE5"/>
    <w:rsid w:val="004468D3"/>
    <w:rsid w:val="004515E4"/>
    <w:rsid w:val="00452BBD"/>
    <w:rsid w:val="004700BE"/>
    <w:rsid w:val="00472483"/>
    <w:rsid w:val="004761ED"/>
    <w:rsid w:val="00476C25"/>
    <w:rsid w:val="004C411C"/>
    <w:rsid w:val="004C4F49"/>
    <w:rsid w:val="004D1CFC"/>
    <w:rsid w:val="004D2510"/>
    <w:rsid w:val="004D56B0"/>
    <w:rsid w:val="004E789D"/>
    <w:rsid w:val="004F0702"/>
    <w:rsid w:val="004F4A85"/>
    <w:rsid w:val="004F4DEB"/>
    <w:rsid w:val="0051021F"/>
    <w:rsid w:val="00542883"/>
    <w:rsid w:val="00552CED"/>
    <w:rsid w:val="0056756B"/>
    <w:rsid w:val="00573265"/>
    <w:rsid w:val="005A54C2"/>
    <w:rsid w:val="005B2D0E"/>
    <w:rsid w:val="005C4EE9"/>
    <w:rsid w:val="005D4017"/>
    <w:rsid w:val="005E089F"/>
    <w:rsid w:val="00601826"/>
    <w:rsid w:val="00615119"/>
    <w:rsid w:val="006311F7"/>
    <w:rsid w:val="00635B05"/>
    <w:rsid w:val="0064691A"/>
    <w:rsid w:val="00673877"/>
    <w:rsid w:val="006913A6"/>
    <w:rsid w:val="0069261B"/>
    <w:rsid w:val="006A528F"/>
    <w:rsid w:val="006B7204"/>
    <w:rsid w:val="006C6A27"/>
    <w:rsid w:val="006E0159"/>
    <w:rsid w:val="006F0A75"/>
    <w:rsid w:val="006F5E51"/>
    <w:rsid w:val="00733B3B"/>
    <w:rsid w:val="00737883"/>
    <w:rsid w:val="007457B2"/>
    <w:rsid w:val="00767267"/>
    <w:rsid w:val="007672BC"/>
    <w:rsid w:val="00776D77"/>
    <w:rsid w:val="007D79D2"/>
    <w:rsid w:val="007E1F02"/>
    <w:rsid w:val="007F2D47"/>
    <w:rsid w:val="007F4829"/>
    <w:rsid w:val="007F5A12"/>
    <w:rsid w:val="00897575"/>
    <w:rsid w:val="008A496E"/>
    <w:rsid w:val="008B60E6"/>
    <w:rsid w:val="008D147E"/>
    <w:rsid w:val="008D3724"/>
    <w:rsid w:val="008E4F06"/>
    <w:rsid w:val="0090602C"/>
    <w:rsid w:val="0091276F"/>
    <w:rsid w:val="00925E7E"/>
    <w:rsid w:val="00937911"/>
    <w:rsid w:val="0094238D"/>
    <w:rsid w:val="00965D15"/>
    <w:rsid w:val="00966CF3"/>
    <w:rsid w:val="00983727"/>
    <w:rsid w:val="00983AA2"/>
    <w:rsid w:val="00996173"/>
    <w:rsid w:val="009B43B4"/>
    <w:rsid w:val="009C5CA0"/>
    <w:rsid w:val="009C6440"/>
    <w:rsid w:val="009F5FE3"/>
    <w:rsid w:val="00A37236"/>
    <w:rsid w:val="00A61AC7"/>
    <w:rsid w:val="00A730B1"/>
    <w:rsid w:val="00A852E8"/>
    <w:rsid w:val="00AB32BA"/>
    <w:rsid w:val="00AC17E7"/>
    <w:rsid w:val="00AC3AE4"/>
    <w:rsid w:val="00AD75B2"/>
    <w:rsid w:val="00AE1297"/>
    <w:rsid w:val="00AE36E1"/>
    <w:rsid w:val="00AE5ED5"/>
    <w:rsid w:val="00B07F96"/>
    <w:rsid w:val="00B304E4"/>
    <w:rsid w:val="00B65ECC"/>
    <w:rsid w:val="00B76D6D"/>
    <w:rsid w:val="00B770FC"/>
    <w:rsid w:val="00B92A62"/>
    <w:rsid w:val="00BA146D"/>
    <w:rsid w:val="00BB5270"/>
    <w:rsid w:val="00BF01AF"/>
    <w:rsid w:val="00C11EE4"/>
    <w:rsid w:val="00C24699"/>
    <w:rsid w:val="00C26992"/>
    <w:rsid w:val="00C3568C"/>
    <w:rsid w:val="00C40B29"/>
    <w:rsid w:val="00C45393"/>
    <w:rsid w:val="00C46B70"/>
    <w:rsid w:val="00C50E32"/>
    <w:rsid w:val="00C54AA0"/>
    <w:rsid w:val="00C645C5"/>
    <w:rsid w:val="00C76015"/>
    <w:rsid w:val="00C94B26"/>
    <w:rsid w:val="00CA0F60"/>
    <w:rsid w:val="00CA1F1D"/>
    <w:rsid w:val="00CB2319"/>
    <w:rsid w:val="00CC4E80"/>
    <w:rsid w:val="00CD0401"/>
    <w:rsid w:val="00CD5D84"/>
    <w:rsid w:val="00CF1E92"/>
    <w:rsid w:val="00CF3FC9"/>
    <w:rsid w:val="00D030AB"/>
    <w:rsid w:val="00D2380B"/>
    <w:rsid w:val="00D3034E"/>
    <w:rsid w:val="00D37BE2"/>
    <w:rsid w:val="00D422B3"/>
    <w:rsid w:val="00D4314E"/>
    <w:rsid w:val="00D45BDD"/>
    <w:rsid w:val="00D504A7"/>
    <w:rsid w:val="00D82775"/>
    <w:rsid w:val="00D9398B"/>
    <w:rsid w:val="00DB507E"/>
    <w:rsid w:val="00DC61FC"/>
    <w:rsid w:val="00DC7715"/>
    <w:rsid w:val="00DE5882"/>
    <w:rsid w:val="00DF560F"/>
    <w:rsid w:val="00DF7898"/>
    <w:rsid w:val="00E06CB1"/>
    <w:rsid w:val="00E26CB5"/>
    <w:rsid w:val="00E30392"/>
    <w:rsid w:val="00E50776"/>
    <w:rsid w:val="00E66676"/>
    <w:rsid w:val="00E7680D"/>
    <w:rsid w:val="00E97DF4"/>
    <w:rsid w:val="00EA4142"/>
    <w:rsid w:val="00ED6436"/>
    <w:rsid w:val="00EE2F91"/>
    <w:rsid w:val="00EE66CF"/>
    <w:rsid w:val="00F031A7"/>
    <w:rsid w:val="00F05F4E"/>
    <w:rsid w:val="00F06D02"/>
    <w:rsid w:val="00F243A5"/>
    <w:rsid w:val="00F37E73"/>
    <w:rsid w:val="00F5781F"/>
    <w:rsid w:val="00F60434"/>
    <w:rsid w:val="00F61C1C"/>
    <w:rsid w:val="00F75B40"/>
    <w:rsid w:val="00F80693"/>
    <w:rsid w:val="00F913E7"/>
    <w:rsid w:val="00F94599"/>
    <w:rsid w:val="00FA4140"/>
    <w:rsid w:val="00FA472E"/>
    <w:rsid w:val="00FB00C2"/>
    <w:rsid w:val="00FB3F9C"/>
    <w:rsid w:val="00FC0959"/>
    <w:rsid w:val="00FD281D"/>
    <w:rsid w:val="00FD605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C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693"/>
    <w:pPr>
      <w:ind w:left="720"/>
      <w:contextualSpacing/>
    </w:pPr>
  </w:style>
  <w:style w:type="paragraph" w:styleId="BalloonText">
    <w:name w:val="Balloon Text"/>
    <w:basedOn w:val="Normal"/>
    <w:link w:val="BalloonTextChar"/>
    <w:uiPriority w:val="99"/>
    <w:semiHidden/>
    <w:unhideWhenUsed/>
    <w:rsid w:val="00A61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AC7"/>
    <w:rPr>
      <w:rFonts w:ascii="Tahoma" w:hAnsi="Tahoma" w:cs="Tahoma"/>
      <w:sz w:val="16"/>
      <w:szCs w:val="16"/>
    </w:rPr>
  </w:style>
  <w:style w:type="table" w:styleId="TableGrid">
    <w:name w:val="Table Grid"/>
    <w:basedOn w:val="TableNormal"/>
    <w:uiPriority w:val="59"/>
    <w:rsid w:val="003D2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Outlinenumbered">
    <w:name w:val="Style Outline numbered"/>
    <w:basedOn w:val="Normal"/>
    <w:uiPriority w:val="99"/>
    <w:rsid w:val="003779DE"/>
    <w:pPr>
      <w:numPr>
        <w:numId w:val="17"/>
      </w:numPr>
      <w:spacing w:before="60" w:after="60" w:line="240" w:lineRule="auto"/>
    </w:pPr>
    <w:rPr>
      <w:rFonts w:ascii="Arial" w:eastAsia="Times New Roman" w:hAnsi="Arial" w:cs="Arial"/>
      <w:sz w:val="20"/>
      <w:szCs w:val="20"/>
      <w:lang w:eastAsia="en-AU"/>
    </w:rPr>
  </w:style>
  <w:style w:type="paragraph" w:styleId="Header">
    <w:name w:val="header"/>
    <w:basedOn w:val="Normal"/>
    <w:link w:val="HeaderChar"/>
    <w:uiPriority w:val="99"/>
    <w:semiHidden/>
    <w:unhideWhenUsed/>
    <w:rsid w:val="005D401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D4017"/>
  </w:style>
  <w:style w:type="paragraph" w:styleId="Footer">
    <w:name w:val="footer"/>
    <w:basedOn w:val="Normal"/>
    <w:link w:val="FooterChar"/>
    <w:uiPriority w:val="99"/>
    <w:semiHidden/>
    <w:unhideWhenUsed/>
    <w:rsid w:val="005D401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D4017"/>
  </w:style>
</w:styles>
</file>

<file path=word/webSettings.xml><?xml version="1.0" encoding="utf-8"?>
<w:webSettings xmlns:r="http://schemas.openxmlformats.org/officeDocument/2006/relationships" xmlns:w="http://schemas.openxmlformats.org/wordprocessingml/2006/main">
  <w:divs>
    <w:div w:id="1794321166">
      <w:bodyDiv w:val="1"/>
      <w:marLeft w:val="0"/>
      <w:marRight w:val="0"/>
      <w:marTop w:val="0"/>
      <w:marBottom w:val="0"/>
      <w:divBdr>
        <w:top w:val="none" w:sz="0" w:space="0" w:color="auto"/>
        <w:left w:val="none" w:sz="0" w:space="0" w:color="auto"/>
        <w:bottom w:val="none" w:sz="0" w:space="0" w:color="auto"/>
        <w:right w:val="single" w:sz="6" w:space="6" w:color="FFFFFF"/>
      </w:divBdr>
      <w:divsChild>
        <w:div w:id="647444250">
          <w:marLeft w:val="0"/>
          <w:marRight w:val="0"/>
          <w:marTop w:val="0"/>
          <w:marBottom w:val="0"/>
          <w:divBdr>
            <w:top w:val="none" w:sz="0" w:space="0" w:color="auto"/>
            <w:left w:val="none" w:sz="0" w:space="0" w:color="auto"/>
            <w:bottom w:val="none" w:sz="0" w:space="0" w:color="auto"/>
            <w:right w:val="none" w:sz="0" w:space="0" w:color="auto"/>
          </w:divBdr>
          <w:divsChild>
            <w:div w:id="1434321344">
              <w:marLeft w:val="0"/>
              <w:marRight w:val="0"/>
              <w:marTop w:val="0"/>
              <w:marBottom w:val="0"/>
              <w:divBdr>
                <w:top w:val="none" w:sz="0" w:space="0" w:color="auto"/>
                <w:left w:val="none" w:sz="0" w:space="0" w:color="auto"/>
                <w:bottom w:val="none" w:sz="0" w:space="0" w:color="auto"/>
                <w:right w:val="none" w:sz="0" w:space="0" w:color="auto"/>
              </w:divBdr>
              <w:divsChild>
                <w:div w:id="3108685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1839719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85957558">
                          <w:blockQuote w:val="1"/>
                          <w:marLeft w:val="340"/>
                          <w:marRight w:val="0"/>
                          <w:marTop w:val="160"/>
                          <w:marBottom w:val="200"/>
                          <w:divBdr>
                            <w:top w:val="none" w:sz="0" w:space="0" w:color="auto"/>
                            <w:left w:val="none" w:sz="0" w:space="0" w:color="auto"/>
                            <w:bottom w:val="none" w:sz="0" w:space="0" w:color="auto"/>
                            <w:right w:val="none" w:sz="0" w:space="0" w:color="auto"/>
                          </w:divBdr>
                        </w:div>
                        <w:div w:id="159621020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1769</TotalTime>
  <Pages>27</Pages>
  <Words>5996</Words>
  <Characters>34182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Dubbo City Council</Company>
  <LinksUpToDate>false</LinksUpToDate>
  <CharactersWithSpaces>40098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stevenj</dc:creator>
  <cp:lastModifiedBy>stevenj</cp:lastModifiedBy>
  <cp:revision>61</cp:revision>
  <cp:lastPrinted>2013-11-28T23:14:00Z</cp:lastPrinted>
  <dcterms:created xsi:type="dcterms:W3CDTF">2013-11-10T22:27:00Z</dcterms:created>
  <dcterms:modified xsi:type="dcterms:W3CDTF">2013-11-29T06:01:00Z</dcterms:modified>
</cp:coreProperties>
</file>